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charts/chart8.xml" ContentType="application/vnd.openxmlformats-officedocument.drawingml.chart+xml"/>
  <Override PartName="/word/drawings/drawing5.xml" ContentType="application/vnd.openxmlformats-officedocument.drawingml.chartshapes+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964" w:rsidRPr="00134B41" w:rsidRDefault="00026964" w:rsidP="00134B41">
      <w:pPr>
        <w:spacing w:before="20" w:after="200" w:line="360" w:lineRule="auto"/>
        <w:rPr>
          <w:szCs w:val="28"/>
        </w:rPr>
      </w:pPr>
      <w:r w:rsidRPr="00134B41">
        <w:rPr>
          <w:szCs w:val="28"/>
        </w:rPr>
        <w:t>УДК 620.193.21</w:t>
      </w:r>
    </w:p>
    <w:p w:rsidR="00355160" w:rsidRDefault="00134B41" w:rsidP="00134B41">
      <w:pPr>
        <w:spacing w:before="20" w:after="200" w:line="360" w:lineRule="auto"/>
        <w:contextualSpacing/>
        <w:jc w:val="both"/>
        <w:rPr>
          <w:b/>
          <w:szCs w:val="28"/>
        </w:rPr>
      </w:pPr>
      <w:r w:rsidRPr="00134B41">
        <w:rPr>
          <w:b/>
          <w:szCs w:val="28"/>
        </w:rPr>
        <w:t>Обобщенный коэффициент коррозионной стойкости деформируемых алюминиевых сплавов</w:t>
      </w:r>
    </w:p>
    <w:p w:rsidR="003A4FA5" w:rsidRPr="00134B41" w:rsidRDefault="00355160" w:rsidP="00134B41">
      <w:pPr>
        <w:spacing w:before="20" w:after="200" w:line="360" w:lineRule="auto"/>
        <w:contextualSpacing/>
        <w:jc w:val="both"/>
        <w:rPr>
          <w:szCs w:val="28"/>
        </w:rPr>
      </w:pPr>
      <w:r w:rsidRPr="00134B41">
        <w:rPr>
          <w:szCs w:val="28"/>
        </w:rPr>
        <w:t>Курс</w:t>
      </w:r>
      <w:r w:rsidR="007D5767" w:rsidRPr="00134B41">
        <w:rPr>
          <w:szCs w:val="28"/>
        </w:rPr>
        <w:t xml:space="preserve"> М</w:t>
      </w:r>
      <w:r w:rsidR="00134B41" w:rsidRPr="00134B41">
        <w:rPr>
          <w:szCs w:val="28"/>
        </w:rPr>
        <w:t>.</w:t>
      </w:r>
      <w:r w:rsidR="00DD5D8A" w:rsidRPr="00134B41">
        <w:rPr>
          <w:szCs w:val="28"/>
        </w:rPr>
        <w:t>Г</w:t>
      </w:r>
      <w:r w:rsidR="00134B41" w:rsidRPr="00134B41">
        <w:rPr>
          <w:szCs w:val="28"/>
        </w:rPr>
        <w:t>.</w:t>
      </w:r>
    </w:p>
    <w:p w:rsidR="00134B41" w:rsidRPr="00134B41" w:rsidRDefault="00134B41" w:rsidP="00134B41">
      <w:pPr>
        <w:spacing w:before="20" w:after="200" w:line="360" w:lineRule="auto"/>
        <w:contextualSpacing/>
        <w:jc w:val="both"/>
        <w:rPr>
          <w:rStyle w:val="af"/>
          <w:sz w:val="22"/>
        </w:rPr>
      </w:pPr>
      <w:hyperlink r:id="rId7" w:history="1">
        <w:r w:rsidRPr="00134B41">
          <w:rPr>
            <w:rStyle w:val="af"/>
            <w:sz w:val="22"/>
            <w:szCs w:val="28"/>
          </w:rPr>
          <w:t>KursMG@viam.ru</w:t>
        </w:r>
      </w:hyperlink>
    </w:p>
    <w:p w:rsidR="00355160" w:rsidRPr="00134B41" w:rsidRDefault="00134B41" w:rsidP="00134B41">
      <w:pPr>
        <w:spacing w:before="20" w:after="200" w:line="360" w:lineRule="auto"/>
        <w:contextualSpacing/>
        <w:jc w:val="both"/>
        <w:rPr>
          <w:i/>
          <w:szCs w:val="28"/>
        </w:rPr>
      </w:pPr>
      <w:r w:rsidRPr="00134B41">
        <w:rPr>
          <w:i/>
          <w:szCs w:val="28"/>
        </w:rPr>
        <w:t>ФГУП «</w:t>
      </w:r>
      <w:r w:rsidR="00355160" w:rsidRPr="00134B41">
        <w:rPr>
          <w:i/>
          <w:szCs w:val="28"/>
        </w:rPr>
        <w:t>ВИАМ</w:t>
      </w:r>
      <w:r w:rsidRPr="00134B41">
        <w:rPr>
          <w:i/>
          <w:szCs w:val="28"/>
        </w:rPr>
        <w:t>»</w:t>
      </w:r>
      <w:r>
        <w:rPr>
          <w:i/>
          <w:szCs w:val="28"/>
        </w:rPr>
        <w:t xml:space="preserve"> ГНЦ РФ</w:t>
      </w:r>
      <w:r w:rsidRPr="00134B41">
        <w:rPr>
          <w:i/>
          <w:szCs w:val="28"/>
        </w:rPr>
        <w:t>,</w:t>
      </w:r>
      <w:r w:rsidR="00355160" w:rsidRPr="00134B41">
        <w:rPr>
          <w:i/>
          <w:szCs w:val="28"/>
        </w:rPr>
        <w:t xml:space="preserve"> </w:t>
      </w:r>
      <w:r w:rsidRPr="00134B41">
        <w:rPr>
          <w:i/>
          <w:szCs w:val="28"/>
        </w:rPr>
        <w:t xml:space="preserve">ГЦКИ </w:t>
      </w:r>
      <w:r w:rsidR="00355160" w:rsidRPr="00134B41">
        <w:rPr>
          <w:i/>
          <w:szCs w:val="28"/>
        </w:rPr>
        <w:t xml:space="preserve">им. Г.В. Акимова </w:t>
      </w:r>
    </w:p>
    <w:p w:rsidR="00355160" w:rsidRDefault="00355160" w:rsidP="00F64A0E">
      <w:pPr>
        <w:spacing w:line="360" w:lineRule="auto"/>
        <w:rPr>
          <w:b/>
          <w:szCs w:val="28"/>
        </w:rPr>
      </w:pPr>
    </w:p>
    <w:p w:rsidR="00134B41" w:rsidRPr="00134B41" w:rsidRDefault="00134B41" w:rsidP="00134B41">
      <w:pPr>
        <w:spacing w:before="20" w:after="200" w:line="360" w:lineRule="auto"/>
        <w:ind w:firstLine="709"/>
        <w:contextualSpacing/>
        <w:jc w:val="both"/>
        <w:rPr>
          <w:b/>
          <w:i/>
          <w:szCs w:val="28"/>
        </w:rPr>
      </w:pPr>
      <w:r w:rsidRPr="00134B41">
        <w:rPr>
          <w:b/>
          <w:i/>
          <w:szCs w:val="28"/>
        </w:rPr>
        <w:t>Аннотация:</w:t>
      </w:r>
    </w:p>
    <w:p w:rsidR="00134B41" w:rsidRPr="00134B41" w:rsidRDefault="00134B41" w:rsidP="00134B41">
      <w:pPr>
        <w:spacing w:before="20" w:after="200" w:line="360" w:lineRule="auto"/>
        <w:ind w:firstLine="709"/>
        <w:contextualSpacing/>
        <w:jc w:val="both"/>
        <w:rPr>
          <w:szCs w:val="28"/>
        </w:rPr>
      </w:pPr>
      <w:r w:rsidRPr="00134B41">
        <w:rPr>
          <w:szCs w:val="28"/>
        </w:rPr>
        <w:t xml:space="preserve">Для разработки методики проведены натурно-ускоренные испытания деформируемых алюминиевых сплавов 1370Т1, 1424Т1, В-1461Т1, 1913Т, В-1341Т1, В96ц3пчТ12, 1441Т1, В-1469Т1 в течение 4х лет под навесом ГЦКИ ВИАМ им. Г.В. Акимова с ежедневным нанесением раствора морской соли. </w:t>
      </w:r>
    </w:p>
    <w:p w:rsidR="00355160" w:rsidRPr="00134B41" w:rsidRDefault="00134B41" w:rsidP="00134B41">
      <w:pPr>
        <w:spacing w:before="20" w:after="200" w:line="360" w:lineRule="auto"/>
        <w:ind w:firstLine="709"/>
        <w:contextualSpacing/>
        <w:jc w:val="both"/>
        <w:rPr>
          <w:szCs w:val="28"/>
        </w:rPr>
      </w:pPr>
      <w:r w:rsidRPr="00134B41">
        <w:rPr>
          <w:szCs w:val="28"/>
        </w:rPr>
        <w:t>На основе анализа результатов испытаний разработана методика расчета интегрального коэффициента коррозионной стойкости, позволяющего оценить по 7-бальной шкале сопротивление материала коррозионному разрушению по скорости коррозии, глубине и характеру межкристаллитной коррозии, глубине питтинговой коррозии, а также по площади коррозионных поражений и диаметру коррозионных очагов</w:t>
      </w:r>
    </w:p>
    <w:p w:rsidR="00134B41" w:rsidRDefault="00F64A0E" w:rsidP="00134B41">
      <w:pPr>
        <w:spacing w:before="20" w:after="200" w:line="360" w:lineRule="auto"/>
        <w:ind w:firstLine="709"/>
        <w:contextualSpacing/>
        <w:jc w:val="both"/>
        <w:rPr>
          <w:b/>
          <w:i/>
          <w:szCs w:val="28"/>
        </w:rPr>
      </w:pPr>
      <w:r w:rsidRPr="00F64A0E">
        <w:rPr>
          <w:b/>
          <w:i/>
          <w:szCs w:val="28"/>
        </w:rPr>
        <w:t xml:space="preserve">Ключевые слова: </w:t>
      </w:r>
    </w:p>
    <w:p w:rsidR="00355160" w:rsidRPr="00134B41" w:rsidRDefault="00F64A0E" w:rsidP="00134B41">
      <w:pPr>
        <w:spacing w:before="20" w:after="200" w:line="360" w:lineRule="auto"/>
        <w:ind w:firstLine="709"/>
        <w:contextualSpacing/>
        <w:jc w:val="both"/>
        <w:rPr>
          <w:szCs w:val="28"/>
        </w:rPr>
      </w:pPr>
      <w:r w:rsidRPr="00134B41">
        <w:rPr>
          <w:szCs w:val="28"/>
        </w:rPr>
        <w:t>коррозия, алюминиевые сплавы, интегральная оценка, натурно-ускоренные испытания, по</w:t>
      </w:r>
      <w:r w:rsidR="00134B41">
        <w:rPr>
          <w:szCs w:val="28"/>
        </w:rPr>
        <w:t>казатели коррозионной стойкости</w:t>
      </w:r>
    </w:p>
    <w:p w:rsidR="007D5767" w:rsidRPr="00F7474F" w:rsidRDefault="007D5767" w:rsidP="007D5767">
      <w:pPr>
        <w:spacing w:line="360" w:lineRule="auto"/>
        <w:jc w:val="center"/>
        <w:rPr>
          <w:b/>
        </w:rPr>
      </w:pPr>
    </w:p>
    <w:p w:rsidR="00AC6134" w:rsidRPr="00134B41" w:rsidRDefault="00134B41" w:rsidP="00134B41">
      <w:pPr>
        <w:spacing w:before="20" w:after="200" w:line="360" w:lineRule="auto"/>
        <w:ind w:firstLine="709"/>
        <w:contextualSpacing/>
        <w:jc w:val="both"/>
        <w:rPr>
          <w:b/>
          <w:i/>
          <w:szCs w:val="28"/>
        </w:rPr>
      </w:pPr>
      <w:r w:rsidRPr="00134B41">
        <w:rPr>
          <w:b/>
          <w:i/>
          <w:szCs w:val="28"/>
        </w:rPr>
        <w:t>Abstract:</w:t>
      </w:r>
    </w:p>
    <w:p w:rsidR="00AC6134" w:rsidRPr="00134B41" w:rsidRDefault="00AC6134" w:rsidP="00134B41">
      <w:pPr>
        <w:spacing w:before="20" w:after="200" w:line="360" w:lineRule="auto"/>
        <w:ind w:firstLine="709"/>
        <w:contextualSpacing/>
        <w:jc w:val="both"/>
        <w:rPr>
          <w:szCs w:val="28"/>
        </w:rPr>
      </w:pPr>
      <w:r w:rsidRPr="00134B41">
        <w:rPr>
          <w:szCs w:val="28"/>
        </w:rPr>
        <w:t xml:space="preserve">The calculation procedure of </w:t>
      </w:r>
      <w:r w:rsidR="00BE4BD8" w:rsidRPr="00134B41">
        <w:rPr>
          <w:szCs w:val="28"/>
        </w:rPr>
        <w:t xml:space="preserve">generalized coefficient </w:t>
      </w:r>
      <w:r w:rsidRPr="00134B41">
        <w:rPr>
          <w:szCs w:val="28"/>
        </w:rPr>
        <w:t>of corrosion resistance, allowing the evaluation of resistance of material to corrosive attack on the seven-point scale on the strength of the most significant and sensitive parameters of</w:t>
      </w:r>
      <w:r w:rsidR="00134B41" w:rsidRPr="00134B41">
        <w:rPr>
          <w:szCs w:val="28"/>
        </w:rPr>
        <w:t xml:space="preserve"> corrosion resistance, is given</w:t>
      </w:r>
    </w:p>
    <w:p w:rsidR="00134B41" w:rsidRDefault="00134B41" w:rsidP="00134B41">
      <w:pPr>
        <w:spacing w:before="20" w:after="200" w:line="360" w:lineRule="auto"/>
        <w:ind w:firstLine="709"/>
        <w:contextualSpacing/>
        <w:jc w:val="both"/>
        <w:rPr>
          <w:b/>
          <w:i/>
          <w:szCs w:val="28"/>
        </w:rPr>
      </w:pPr>
    </w:p>
    <w:p w:rsidR="00134B41" w:rsidRPr="00134B41" w:rsidRDefault="00AC6134" w:rsidP="00134B41">
      <w:pPr>
        <w:spacing w:before="20" w:after="200" w:line="360" w:lineRule="auto"/>
        <w:ind w:firstLine="709"/>
        <w:contextualSpacing/>
        <w:jc w:val="both"/>
        <w:rPr>
          <w:b/>
          <w:i/>
          <w:szCs w:val="28"/>
        </w:rPr>
      </w:pPr>
      <w:r w:rsidRPr="00134B41">
        <w:rPr>
          <w:b/>
          <w:i/>
          <w:szCs w:val="28"/>
        </w:rPr>
        <w:lastRenderedPageBreak/>
        <w:t xml:space="preserve">Keywords: </w:t>
      </w:r>
    </w:p>
    <w:p w:rsidR="00AC6134" w:rsidRPr="00134B41" w:rsidRDefault="00AC6134" w:rsidP="00134B41">
      <w:pPr>
        <w:spacing w:before="20" w:after="200" w:line="360" w:lineRule="auto"/>
        <w:ind w:firstLine="709"/>
        <w:contextualSpacing/>
        <w:jc w:val="both"/>
        <w:rPr>
          <w:szCs w:val="28"/>
        </w:rPr>
      </w:pPr>
      <w:r w:rsidRPr="00134B41">
        <w:rPr>
          <w:szCs w:val="28"/>
        </w:rPr>
        <w:t>corrosion, aluminum alloys, integral estimate, full-scale accelerated tests, coeff</w:t>
      </w:r>
      <w:r w:rsidR="00134B41" w:rsidRPr="00134B41">
        <w:rPr>
          <w:szCs w:val="28"/>
        </w:rPr>
        <w:t>icients of corrosion resistance</w:t>
      </w:r>
    </w:p>
    <w:p w:rsidR="00134B41" w:rsidRDefault="00134B41" w:rsidP="00C27C0F">
      <w:pPr>
        <w:spacing w:line="360" w:lineRule="auto"/>
        <w:ind w:left="-284" w:firstLine="568"/>
        <w:rPr>
          <w:b/>
          <w:szCs w:val="28"/>
        </w:rPr>
      </w:pPr>
    </w:p>
    <w:p w:rsidR="00F64A0E" w:rsidRDefault="00146F6A" w:rsidP="00C27C0F">
      <w:pPr>
        <w:spacing w:line="360" w:lineRule="auto"/>
        <w:ind w:left="-284" w:firstLine="568"/>
        <w:rPr>
          <w:b/>
          <w:szCs w:val="28"/>
        </w:rPr>
      </w:pPr>
      <w:r>
        <w:rPr>
          <w:b/>
          <w:szCs w:val="28"/>
        </w:rPr>
        <w:t>Введение</w:t>
      </w:r>
    </w:p>
    <w:p w:rsidR="00D87A03" w:rsidRDefault="0097047F" w:rsidP="0097047F">
      <w:pPr>
        <w:spacing w:line="360" w:lineRule="auto"/>
        <w:ind w:left="-284" w:right="283" w:firstLine="568"/>
        <w:jc w:val="both"/>
        <w:rPr>
          <w:rFonts w:eastAsia="Times New Roman"/>
          <w:szCs w:val="28"/>
          <w:lang w:eastAsia="ru-RU"/>
        </w:rPr>
      </w:pPr>
      <w:r>
        <w:rPr>
          <w:rFonts w:eastAsia="Times New Roman"/>
          <w:szCs w:val="28"/>
          <w:lang w:eastAsia="ru-RU"/>
        </w:rPr>
        <w:t>Проведение климатических испытаний для обеспечения безопасности и защиты от коррозии в наше время относится к приоритетным стратегическим направлениям развития материалов и технологий [1</w:t>
      </w:r>
      <w:r w:rsidR="005F35CC">
        <w:rPr>
          <w:rFonts w:eastAsia="Times New Roman"/>
          <w:szCs w:val="28"/>
          <w:lang w:eastAsia="ru-RU"/>
        </w:rPr>
        <w:t>-2</w:t>
      </w:r>
      <w:r w:rsidRPr="0097047F">
        <w:rPr>
          <w:rFonts w:eastAsia="Times New Roman"/>
          <w:szCs w:val="28"/>
          <w:lang w:eastAsia="ru-RU"/>
        </w:rPr>
        <w:t>]</w:t>
      </w:r>
      <w:r>
        <w:rPr>
          <w:rFonts w:eastAsia="Times New Roman"/>
          <w:szCs w:val="28"/>
          <w:lang w:eastAsia="ru-RU"/>
        </w:rPr>
        <w:t xml:space="preserve">. </w:t>
      </w:r>
      <w:r w:rsidR="00D0455A">
        <w:rPr>
          <w:rFonts w:eastAsia="Times New Roman"/>
          <w:szCs w:val="28"/>
          <w:lang w:eastAsia="ru-RU"/>
        </w:rPr>
        <w:t xml:space="preserve">Данные по коррозионной стойкости материалов ввиду разнородности своей природы и способов оценки представляют собой довольно сложный набор данных в части определения общего коррозионного состояния материала, т.к. показатели коррозионной стойкости обладают различной значимостью и вносят различный вклад в общую картину коррозионного состояния материала. </w:t>
      </w:r>
      <w:r w:rsidR="00146F6A" w:rsidRPr="0010350F">
        <w:rPr>
          <w:rFonts w:eastAsia="Times New Roman"/>
          <w:szCs w:val="28"/>
          <w:lang w:eastAsia="ru-RU"/>
        </w:rPr>
        <w:t>На сегодняшний день оценка коррозионного состояния материала состоит в получении значений отдельных параметро</w:t>
      </w:r>
      <w:r w:rsidR="00D0455A">
        <w:rPr>
          <w:rFonts w:eastAsia="Times New Roman"/>
          <w:szCs w:val="28"/>
          <w:lang w:eastAsia="ru-RU"/>
        </w:rPr>
        <w:t xml:space="preserve">в, выраженных в численном виде, при этом </w:t>
      </w:r>
      <w:r w:rsidR="00C44395">
        <w:rPr>
          <w:rFonts w:eastAsia="Times New Roman"/>
          <w:szCs w:val="28"/>
          <w:lang w:eastAsia="ru-RU"/>
        </w:rPr>
        <w:t xml:space="preserve">отсутствуют какие-либо индексы/коэффициенты, характеризующие общее коррозионно-активное состояние материала, которые позволили бы </w:t>
      </w:r>
      <w:r w:rsidR="00C44395" w:rsidRPr="00146DB8">
        <w:rPr>
          <w:rStyle w:val="FontStyle45"/>
          <w:sz w:val="28"/>
          <w:szCs w:val="28"/>
        </w:rPr>
        <w:t>в наиболее полной мере охарактеризовать искомую величину с учетом наиболее значимых</w:t>
      </w:r>
      <w:r w:rsidR="00C44395">
        <w:rPr>
          <w:rStyle w:val="FontStyle45"/>
          <w:sz w:val="28"/>
          <w:szCs w:val="28"/>
        </w:rPr>
        <w:t xml:space="preserve"> и информативных</w:t>
      </w:r>
      <w:r w:rsidR="00C44395" w:rsidRPr="00146DB8">
        <w:rPr>
          <w:rStyle w:val="FontStyle45"/>
          <w:sz w:val="28"/>
          <w:szCs w:val="28"/>
        </w:rPr>
        <w:t xml:space="preserve"> критериев. </w:t>
      </w:r>
    </w:p>
    <w:p w:rsidR="00DD5C46" w:rsidRDefault="00146F6A" w:rsidP="00E9031A">
      <w:pPr>
        <w:spacing w:line="360" w:lineRule="auto"/>
        <w:ind w:left="-284" w:right="283" w:firstLine="568"/>
        <w:jc w:val="both"/>
        <w:rPr>
          <w:rFonts w:eastAsia="Times New Roman"/>
          <w:szCs w:val="28"/>
          <w:lang w:eastAsia="ru-RU"/>
        </w:rPr>
      </w:pPr>
      <w:r w:rsidRPr="0010350F">
        <w:rPr>
          <w:rFonts w:eastAsia="Times New Roman"/>
          <w:szCs w:val="28"/>
          <w:lang w:eastAsia="ru-RU"/>
        </w:rPr>
        <w:t xml:space="preserve">Целью данной работы является </w:t>
      </w:r>
      <w:r>
        <w:rPr>
          <w:rFonts w:eastAsia="Times New Roman"/>
          <w:szCs w:val="28"/>
          <w:lang w:eastAsia="ru-RU"/>
        </w:rPr>
        <w:t>анализ</w:t>
      </w:r>
      <w:r w:rsidRPr="00D50878">
        <w:rPr>
          <w:rFonts w:eastAsia="Times New Roman"/>
          <w:szCs w:val="28"/>
          <w:lang w:eastAsia="ru-RU"/>
        </w:rPr>
        <w:t xml:space="preserve"> результатов натурно-ускоренных испытаний, а также данных многолетней экспозиции на климатический с</w:t>
      </w:r>
      <w:r>
        <w:rPr>
          <w:rFonts w:eastAsia="Times New Roman"/>
          <w:szCs w:val="28"/>
          <w:lang w:eastAsia="ru-RU"/>
        </w:rPr>
        <w:t xml:space="preserve">танции умеренно теплого климата с </w:t>
      </w:r>
      <w:r w:rsidRPr="0010350F">
        <w:rPr>
          <w:rFonts w:eastAsia="Times New Roman"/>
          <w:szCs w:val="28"/>
          <w:lang w:eastAsia="ru-RU"/>
        </w:rPr>
        <w:t>разработк</w:t>
      </w:r>
      <w:r>
        <w:rPr>
          <w:rFonts w:eastAsia="Times New Roman"/>
          <w:szCs w:val="28"/>
          <w:lang w:eastAsia="ru-RU"/>
        </w:rPr>
        <w:t>ой</w:t>
      </w:r>
      <w:r w:rsidRPr="0010350F">
        <w:rPr>
          <w:rFonts w:eastAsia="Times New Roman"/>
          <w:szCs w:val="28"/>
          <w:lang w:eastAsia="ru-RU"/>
        </w:rPr>
        <w:t xml:space="preserve"> методики расчета </w:t>
      </w:r>
      <w:r>
        <w:rPr>
          <w:rFonts w:eastAsia="Times New Roman"/>
          <w:szCs w:val="28"/>
          <w:lang w:eastAsia="ru-RU"/>
        </w:rPr>
        <w:t>интегрального</w:t>
      </w:r>
      <w:r w:rsidRPr="0010350F">
        <w:rPr>
          <w:rFonts w:eastAsia="Times New Roman"/>
          <w:szCs w:val="28"/>
          <w:lang w:eastAsia="ru-RU"/>
        </w:rPr>
        <w:t xml:space="preserve"> </w:t>
      </w:r>
      <w:r>
        <w:rPr>
          <w:rFonts w:eastAsia="Times New Roman"/>
          <w:szCs w:val="28"/>
          <w:lang w:eastAsia="ru-RU"/>
        </w:rPr>
        <w:t>коэффициента</w:t>
      </w:r>
      <w:r w:rsidRPr="0010350F">
        <w:rPr>
          <w:rFonts w:eastAsia="Times New Roman"/>
          <w:szCs w:val="28"/>
          <w:lang w:eastAsia="ru-RU"/>
        </w:rPr>
        <w:t xml:space="preserve"> </w:t>
      </w:r>
      <w:r>
        <w:rPr>
          <w:rFonts w:eastAsia="Times New Roman"/>
          <w:szCs w:val="28"/>
          <w:lang w:eastAsia="ru-RU"/>
        </w:rPr>
        <w:t>коррозионной стойкости алюминиевых сплавов</w:t>
      </w:r>
      <w:r w:rsidRPr="0010350F">
        <w:rPr>
          <w:rFonts w:eastAsia="Times New Roman"/>
          <w:szCs w:val="28"/>
          <w:lang w:eastAsia="ru-RU"/>
        </w:rPr>
        <w:t>, включающего в себя наиболее значимые</w:t>
      </w:r>
      <w:r>
        <w:rPr>
          <w:rFonts w:eastAsia="Times New Roman"/>
          <w:szCs w:val="28"/>
          <w:lang w:eastAsia="ru-RU"/>
        </w:rPr>
        <w:t xml:space="preserve"> и чувствительные к изменению агрессивности коррозионного воздействия</w:t>
      </w:r>
      <w:r w:rsidRPr="0010350F">
        <w:rPr>
          <w:rFonts w:eastAsia="Times New Roman"/>
          <w:szCs w:val="28"/>
          <w:lang w:eastAsia="ru-RU"/>
        </w:rPr>
        <w:t xml:space="preserve"> параметры, характеризующие коррозионно-активное состояние материала.</w:t>
      </w:r>
    </w:p>
    <w:p w:rsidR="00134B41" w:rsidRDefault="00134B41" w:rsidP="00DD5C46">
      <w:pPr>
        <w:spacing w:line="360" w:lineRule="auto"/>
        <w:ind w:left="-284" w:right="283" w:firstLine="568"/>
        <w:jc w:val="both"/>
        <w:rPr>
          <w:rFonts w:eastAsia="Times New Roman"/>
          <w:b/>
          <w:szCs w:val="28"/>
          <w:lang w:eastAsia="ru-RU"/>
        </w:rPr>
      </w:pPr>
    </w:p>
    <w:p w:rsidR="00134B41" w:rsidRDefault="00134B41" w:rsidP="00DD5C46">
      <w:pPr>
        <w:spacing w:line="360" w:lineRule="auto"/>
        <w:ind w:left="-284" w:right="283" w:firstLine="568"/>
        <w:jc w:val="both"/>
        <w:rPr>
          <w:rFonts w:eastAsia="Times New Roman"/>
          <w:b/>
          <w:szCs w:val="28"/>
          <w:lang w:eastAsia="ru-RU"/>
        </w:rPr>
      </w:pPr>
    </w:p>
    <w:p w:rsidR="00DD5C46" w:rsidRPr="00DD5C46" w:rsidRDefault="00DD5C46" w:rsidP="00DD5C46">
      <w:pPr>
        <w:spacing w:line="360" w:lineRule="auto"/>
        <w:ind w:left="-284" w:right="283" w:firstLine="568"/>
        <w:jc w:val="both"/>
        <w:rPr>
          <w:rFonts w:eastAsia="Times New Roman"/>
          <w:b/>
          <w:szCs w:val="28"/>
          <w:lang w:eastAsia="ru-RU"/>
        </w:rPr>
      </w:pPr>
      <w:r w:rsidRPr="00DD5C46">
        <w:rPr>
          <w:rFonts w:eastAsia="Times New Roman"/>
          <w:b/>
          <w:szCs w:val="28"/>
          <w:lang w:eastAsia="ru-RU"/>
        </w:rPr>
        <w:lastRenderedPageBreak/>
        <w:t>1. Методика эксперимента</w:t>
      </w:r>
      <w:r w:rsidR="009327D1">
        <w:rPr>
          <w:rFonts w:eastAsia="Times New Roman"/>
          <w:b/>
          <w:szCs w:val="28"/>
          <w:lang w:eastAsia="ru-RU"/>
        </w:rPr>
        <w:t xml:space="preserve"> и материалы для испытаний</w:t>
      </w:r>
      <w:r w:rsidRPr="00DD5C46">
        <w:rPr>
          <w:rFonts w:eastAsia="Times New Roman"/>
          <w:b/>
          <w:szCs w:val="28"/>
          <w:lang w:eastAsia="ru-RU"/>
        </w:rPr>
        <w:t>.</w:t>
      </w:r>
    </w:p>
    <w:p w:rsidR="00131A36" w:rsidRDefault="00E517DD" w:rsidP="00217351">
      <w:pPr>
        <w:spacing w:line="360" w:lineRule="auto"/>
        <w:ind w:left="-284" w:right="283" w:firstLine="568"/>
        <w:jc w:val="both"/>
        <w:rPr>
          <w:rFonts w:eastAsia="Times New Roman"/>
          <w:szCs w:val="28"/>
          <w:lang w:eastAsia="ru-RU"/>
        </w:rPr>
      </w:pPr>
      <w:r>
        <w:rPr>
          <w:rFonts w:eastAsia="Times New Roman"/>
          <w:szCs w:val="28"/>
          <w:lang w:eastAsia="ru-RU"/>
        </w:rPr>
        <w:t xml:space="preserve">Исследованиям коррозионной стойкости материалов при испытаниях натурно-ускоренными методами посвящен ряд работ </w:t>
      </w:r>
      <w:r w:rsidRPr="00E517DD">
        <w:rPr>
          <w:rFonts w:eastAsia="Times New Roman"/>
          <w:szCs w:val="28"/>
          <w:lang w:eastAsia="ru-RU"/>
        </w:rPr>
        <w:t>[</w:t>
      </w:r>
      <w:r w:rsidR="005F35CC">
        <w:rPr>
          <w:rFonts w:eastAsia="Times New Roman"/>
          <w:szCs w:val="28"/>
          <w:lang w:eastAsia="ru-RU"/>
        </w:rPr>
        <w:t>3-7</w:t>
      </w:r>
      <w:r w:rsidRPr="00E517DD">
        <w:rPr>
          <w:rFonts w:eastAsia="Times New Roman"/>
          <w:szCs w:val="28"/>
          <w:lang w:eastAsia="ru-RU"/>
        </w:rPr>
        <w:t>]</w:t>
      </w:r>
      <w:r>
        <w:rPr>
          <w:rFonts w:eastAsia="Times New Roman"/>
          <w:szCs w:val="28"/>
          <w:lang w:eastAsia="ru-RU"/>
        </w:rPr>
        <w:t xml:space="preserve">. </w:t>
      </w:r>
      <w:r w:rsidR="00131A36">
        <w:rPr>
          <w:rFonts w:eastAsia="Times New Roman"/>
          <w:szCs w:val="28"/>
          <w:lang w:eastAsia="ru-RU"/>
        </w:rPr>
        <w:t>Для разработки методики проведение испытаний осуществлялось именно натурно-ускоренным методом, т.к. он позволяет за более короткий срок (1-2 г.) оценить максимум коррозионного разрушения алюминиевых сплавов по сравнению с испытаниями в открытой атмосфере с необходимыми сроками экспозиции</w:t>
      </w:r>
      <w:r w:rsidR="004F621C">
        <w:rPr>
          <w:rFonts w:eastAsia="Times New Roman"/>
          <w:szCs w:val="28"/>
          <w:lang w:eastAsia="ru-RU"/>
        </w:rPr>
        <w:t xml:space="preserve"> не менее</w:t>
      </w:r>
      <w:r w:rsidR="00131A36">
        <w:rPr>
          <w:rFonts w:eastAsia="Times New Roman"/>
          <w:szCs w:val="28"/>
          <w:lang w:eastAsia="ru-RU"/>
        </w:rPr>
        <w:t xml:space="preserve"> 3-5 лет.</w:t>
      </w:r>
      <w:r w:rsidR="00F65E35">
        <w:rPr>
          <w:rFonts w:eastAsia="Times New Roman"/>
          <w:szCs w:val="28"/>
          <w:lang w:eastAsia="ru-RU"/>
        </w:rPr>
        <w:t xml:space="preserve"> Кроме того, результаты данных испытаний позволяют прогнозировать поведение материалов в жестких эксплуатационных условиях</w:t>
      </w:r>
      <w:r w:rsidR="00613A73">
        <w:rPr>
          <w:rFonts w:eastAsia="Times New Roman"/>
          <w:szCs w:val="28"/>
          <w:lang w:eastAsia="ru-RU"/>
        </w:rPr>
        <w:t xml:space="preserve"> </w:t>
      </w:r>
      <w:r w:rsidR="00613A73" w:rsidRPr="00613A73">
        <w:rPr>
          <w:rFonts w:eastAsia="Times New Roman"/>
          <w:szCs w:val="28"/>
          <w:lang w:eastAsia="ru-RU"/>
        </w:rPr>
        <w:t>[</w:t>
      </w:r>
      <w:r w:rsidR="00E40EDC">
        <w:rPr>
          <w:rFonts w:eastAsia="Times New Roman"/>
          <w:szCs w:val="28"/>
          <w:lang w:eastAsia="ru-RU"/>
        </w:rPr>
        <w:t>8</w:t>
      </w:r>
      <w:r w:rsidR="005F35CC">
        <w:rPr>
          <w:rFonts w:eastAsia="Times New Roman"/>
          <w:szCs w:val="28"/>
          <w:lang w:eastAsia="ru-RU"/>
        </w:rPr>
        <w:t>-9</w:t>
      </w:r>
      <w:r w:rsidR="00613A73" w:rsidRPr="00613A73">
        <w:rPr>
          <w:rFonts w:eastAsia="Times New Roman"/>
          <w:szCs w:val="28"/>
          <w:lang w:eastAsia="ru-RU"/>
        </w:rPr>
        <w:t>]</w:t>
      </w:r>
      <w:r w:rsidR="00F65E35">
        <w:rPr>
          <w:rFonts w:eastAsia="Times New Roman"/>
          <w:szCs w:val="28"/>
          <w:lang w:eastAsia="ru-RU"/>
        </w:rPr>
        <w:t xml:space="preserve">. </w:t>
      </w:r>
    </w:p>
    <w:p w:rsidR="00FE7079" w:rsidRPr="00E517DD" w:rsidRDefault="00217351" w:rsidP="00217351">
      <w:pPr>
        <w:spacing w:line="360" w:lineRule="auto"/>
        <w:ind w:left="-284" w:right="283" w:firstLine="568"/>
        <w:jc w:val="both"/>
        <w:rPr>
          <w:rFonts w:eastAsia="Times New Roman"/>
          <w:szCs w:val="28"/>
          <w:lang w:eastAsia="ru-RU"/>
        </w:rPr>
      </w:pPr>
      <w:r>
        <w:rPr>
          <w:rFonts w:eastAsia="Times New Roman"/>
          <w:szCs w:val="28"/>
          <w:lang w:eastAsia="ru-RU"/>
        </w:rPr>
        <w:t>В настоящей работе п</w:t>
      </w:r>
      <w:r w:rsidR="00E517DD" w:rsidRPr="00781633">
        <w:rPr>
          <w:rFonts w:eastAsia="Times New Roman"/>
          <w:szCs w:val="28"/>
          <w:lang w:eastAsia="ru-RU"/>
        </w:rPr>
        <w:t xml:space="preserve">роведение натурно-ускоренных испытаний осуществлялось </w:t>
      </w:r>
      <w:r w:rsidR="00E517DD">
        <w:rPr>
          <w:rFonts w:eastAsia="Times New Roman"/>
          <w:szCs w:val="28"/>
          <w:lang w:eastAsia="ru-RU"/>
        </w:rPr>
        <w:t>в</w:t>
      </w:r>
      <w:r w:rsidR="00E479F7">
        <w:rPr>
          <w:rFonts w:eastAsia="Times New Roman"/>
          <w:szCs w:val="28"/>
          <w:lang w:eastAsia="ru-RU"/>
        </w:rPr>
        <w:t xml:space="preserve"> ГЦКИ ВИАМ</w:t>
      </w:r>
      <w:r w:rsidR="00E517DD" w:rsidRPr="00781633">
        <w:rPr>
          <w:rFonts w:eastAsia="Times New Roman"/>
          <w:szCs w:val="28"/>
          <w:lang w:eastAsia="ru-RU"/>
        </w:rPr>
        <w:t xml:space="preserve"> им. Г.В. Акимова</w:t>
      </w:r>
      <w:r w:rsidR="00E479F7">
        <w:rPr>
          <w:rFonts w:eastAsia="Times New Roman"/>
          <w:szCs w:val="28"/>
          <w:lang w:eastAsia="ru-RU"/>
        </w:rPr>
        <w:t xml:space="preserve"> </w:t>
      </w:r>
      <w:r w:rsidR="00E479F7" w:rsidRPr="00E479F7">
        <w:rPr>
          <w:rFonts w:eastAsia="Times New Roman"/>
          <w:szCs w:val="28"/>
          <w:lang w:eastAsia="ru-RU"/>
        </w:rPr>
        <w:t>[</w:t>
      </w:r>
      <w:r w:rsidR="005F35CC">
        <w:rPr>
          <w:rFonts w:eastAsia="Times New Roman"/>
          <w:szCs w:val="28"/>
          <w:lang w:eastAsia="ru-RU"/>
        </w:rPr>
        <w:t>10</w:t>
      </w:r>
      <w:r w:rsidR="00E479F7" w:rsidRPr="00E479F7">
        <w:rPr>
          <w:rFonts w:eastAsia="Times New Roman"/>
          <w:szCs w:val="28"/>
          <w:lang w:eastAsia="ru-RU"/>
        </w:rPr>
        <w:t>]</w:t>
      </w:r>
      <w:r w:rsidR="00E517DD" w:rsidRPr="00781633">
        <w:rPr>
          <w:rFonts w:eastAsia="Times New Roman"/>
          <w:szCs w:val="28"/>
          <w:lang w:eastAsia="ru-RU"/>
        </w:rPr>
        <w:t>, представляющим умеренно теплый климат, характеризующийся повышенным содержанием хлоридов в атмосфере.</w:t>
      </w:r>
      <w:r w:rsidR="00E517DD">
        <w:rPr>
          <w:rFonts w:eastAsia="Times New Roman"/>
          <w:szCs w:val="28"/>
          <w:lang w:eastAsia="ru-RU"/>
        </w:rPr>
        <w:t xml:space="preserve"> Для проведения испытаний были определены следующие условия</w:t>
      </w:r>
      <w:r w:rsidR="00FE7079">
        <w:rPr>
          <w:rFonts w:eastAsia="Times New Roman"/>
          <w:szCs w:val="28"/>
          <w:lang w:eastAsia="ru-RU"/>
        </w:rPr>
        <w:t xml:space="preserve">: </w:t>
      </w:r>
    </w:p>
    <w:p w:rsidR="00FE7079" w:rsidRPr="00781633" w:rsidRDefault="00FE7079" w:rsidP="00E517DD">
      <w:pPr>
        <w:pStyle w:val="a7"/>
        <w:numPr>
          <w:ilvl w:val="0"/>
          <w:numId w:val="5"/>
        </w:numPr>
        <w:spacing w:after="0" w:line="360" w:lineRule="auto"/>
        <w:ind w:left="284" w:right="283" w:hanging="284"/>
        <w:jc w:val="both"/>
        <w:rPr>
          <w:rFonts w:ascii="Times New Roman" w:hAnsi="Times New Roman"/>
          <w:sz w:val="28"/>
          <w:szCs w:val="28"/>
        </w:rPr>
      </w:pPr>
      <w:r w:rsidRPr="00781633">
        <w:rPr>
          <w:rFonts w:ascii="Times New Roman" w:eastAsia="Times New Roman" w:hAnsi="Times New Roman"/>
          <w:sz w:val="28"/>
          <w:szCs w:val="28"/>
          <w:lang w:eastAsia="ru-RU"/>
        </w:rPr>
        <w:t xml:space="preserve">установка образцов </w:t>
      </w:r>
      <w:r w:rsidR="004F621C" w:rsidRPr="00781633">
        <w:rPr>
          <w:rFonts w:ascii="Times New Roman" w:eastAsia="Times New Roman" w:hAnsi="Times New Roman"/>
          <w:sz w:val="28"/>
          <w:szCs w:val="28"/>
          <w:lang w:eastAsia="ru-RU"/>
        </w:rPr>
        <w:t xml:space="preserve">в горизонтальном положении </w:t>
      </w:r>
      <w:r w:rsidRPr="00781633">
        <w:rPr>
          <w:rFonts w:ascii="Times New Roman" w:eastAsia="Times New Roman" w:hAnsi="Times New Roman"/>
          <w:sz w:val="28"/>
          <w:szCs w:val="28"/>
          <w:lang w:eastAsia="ru-RU"/>
        </w:rPr>
        <w:t>на стенде под навесом климатической станции</w:t>
      </w:r>
      <w:r w:rsidR="004F621C">
        <w:rPr>
          <w:rFonts w:ascii="Times New Roman" w:eastAsia="Times New Roman" w:hAnsi="Times New Roman"/>
          <w:sz w:val="28"/>
          <w:szCs w:val="28"/>
          <w:lang w:eastAsia="ru-RU"/>
        </w:rPr>
        <w:t>;</w:t>
      </w:r>
    </w:p>
    <w:p w:rsidR="00FE7079" w:rsidRPr="00781633" w:rsidRDefault="00FE7079" w:rsidP="00E517DD">
      <w:pPr>
        <w:pStyle w:val="a7"/>
        <w:numPr>
          <w:ilvl w:val="0"/>
          <w:numId w:val="5"/>
        </w:numPr>
        <w:spacing w:after="0" w:line="360" w:lineRule="auto"/>
        <w:ind w:left="284" w:right="283" w:hanging="284"/>
        <w:jc w:val="both"/>
        <w:rPr>
          <w:rFonts w:ascii="Times New Roman" w:hAnsi="Times New Roman"/>
          <w:sz w:val="28"/>
          <w:szCs w:val="28"/>
        </w:rPr>
      </w:pPr>
      <w:r w:rsidRPr="00781633">
        <w:rPr>
          <w:rFonts w:ascii="Times New Roman" w:eastAsia="Times New Roman" w:hAnsi="Times New Roman"/>
          <w:sz w:val="28"/>
          <w:szCs w:val="28"/>
          <w:lang w:eastAsia="ru-RU"/>
        </w:rPr>
        <w:t xml:space="preserve">экспозиция образцов без облива </w:t>
      </w:r>
      <w:r w:rsidR="00FF7219">
        <w:rPr>
          <w:rFonts w:ascii="Times New Roman" w:eastAsia="Times New Roman" w:hAnsi="Times New Roman"/>
          <w:sz w:val="28"/>
          <w:szCs w:val="28"/>
          <w:lang w:eastAsia="ru-RU"/>
        </w:rPr>
        <w:t>и с обливом раствор</w:t>
      </w:r>
      <w:r w:rsidR="004F621C">
        <w:rPr>
          <w:rFonts w:ascii="Times New Roman" w:eastAsia="Times New Roman" w:hAnsi="Times New Roman"/>
          <w:sz w:val="28"/>
          <w:szCs w:val="28"/>
          <w:lang w:eastAsia="ru-RU"/>
        </w:rPr>
        <w:t>ом</w:t>
      </w:r>
      <w:r w:rsidR="00F625C2">
        <w:rPr>
          <w:rFonts w:ascii="Times New Roman" w:eastAsia="Times New Roman" w:hAnsi="Times New Roman"/>
          <w:sz w:val="28"/>
          <w:szCs w:val="28"/>
          <w:lang w:eastAsia="ru-RU"/>
        </w:rPr>
        <w:t xml:space="preserve"> морской соли  в концентрации</w:t>
      </w:r>
      <w:r w:rsidRPr="00781633">
        <w:rPr>
          <w:rFonts w:ascii="Times New Roman" w:eastAsia="Times New Roman" w:hAnsi="Times New Roman"/>
          <w:sz w:val="28"/>
          <w:szCs w:val="28"/>
          <w:lang w:eastAsia="ru-RU"/>
        </w:rPr>
        <w:t xml:space="preserve"> </w:t>
      </w:r>
      <w:r w:rsidR="00F625C2">
        <w:rPr>
          <w:rFonts w:ascii="Times New Roman" w:eastAsia="Times New Roman" w:hAnsi="Times New Roman"/>
          <w:sz w:val="28"/>
          <w:szCs w:val="28"/>
          <w:lang w:eastAsia="ru-RU"/>
        </w:rPr>
        <w:t xml:space="preserve">5 </w:t>
      </w:r>
      <w:r w:rsidR="00324725">
        <w:rPr>
          <w:rFonts w:ascii="Times New Roman" w:eastAsia="Times New Roman" w:hAnsi="Times New Roman"/>
          <w:sz w:val="28"/>
          <w:szCs w:val="28"/>
          <w:lang w:eastAsia="ru-RU"/>
        </w:rPr>
        <w:t>г/л. Облив осуществлялся методом распыления мелкодисперсного раствора морской соли с помощью пульверизатора 1 раз в день в вечернее время</w:t>
      </w:r>
      <w:r w:rsidR="009327D1">
        <w:rPr>
          <w:rFonts w:ascii="Times New Roman" w:eastAsia="Times New Roman" w:hAnsi="Times New Roman"/>
          <w:sz w:val="28"/>
          <w:szCs w:val="28"/>
          <w:lang w:eastAsia="ru-RU"/>
        </w:rPr>
        <w:t xml:space="preserve"> </w:t>
      </w:r>
      <w:r w:rsidR="009327D1" w:rsidRPr="009327D1">
        <w:rPr>
          <w:rFonts w:ascii="Times New Roman" w:eastAsia="Times New Roman" w:hAnsi="Times New Roman"/>
          <w:sz w:val="28"/>
          <w:szCs w:val="28"/>
          <w:lang w:eastAsia="ru-RU"/>
        </w:rPr>
        <w:t>[</w:t>
      </w:r>
      <w:r w:rsidR="005F35CC">
        <w:rPr>
          <w:rFonts w:ascii="Times New Roman" w:eastAsia="Times New Roman" w:hAnsi="Times New Roman"/>
          <w:sz w:val="28"/>
          <w:szCs w:val="28"/>
          <w:lang w:eastAsia="ru-RU"/>
        </w:rPr>
        <w:t>11</w:t>
      </w:r>
      <w:r w:rsidR="009327D1" w:rsidRPr="009327D1">
        <w:rPr>
          <w:rFonts w:ascii="Times New Roman" w:eastAsia="Times New Roman" w:hAnsi="Times New Roman"/>
          <w:sz w:val="28"/>
          <w:szCs w:val="28"/>
          <w:lang w:eastAsia="ru-RU"/>
        </w:rPr>
        <w:t>]</w:t>
      </w:r>
      <w:r w:rsidR="004F621C">
        <w:rPr>
          <w:rFonts w:ascii="Times New Roman" w:eastAsia="Times New Roman" w:hAnsi="Times New Roman"/>
          <w:sz w:val="28"/>
          <w:szCs w:val="28"/>
          <w:lang w:eastAsia="ru-RU"/>
        </w:rPr>
        <w:t>;</w:t>
      </w:r>
    </w:p>
    <w:p w:rsidR="00FE7079" w:rsidRPr="00781633" w:rsidRDefault="00FE7079" w:rsidP="00E517DD">
      <w:pPr>
        <w:pStyle w:val="a7"/>
        <w:numPr>
          <w:ilvl w:val="0"/>
          <w:numId w:val="5"/>
        </w:numPr>
        <w:spacing w:after="0" w:line="360" w:lineRule="auto"/>
        <w:ind w:left="284" w:right="283" w:hanging="284"/>
        <w:jc w:val="both"/>
        <w:rPr>
          <w:rFonts w:ascii="Times New Roman" w:hAnsi="Times New Roman"/>
          <w:sz w:val="28"/>
          <w:szCs w:val="28"/>
        </w:rPr>
      </w:pPr>
      <w:r w:rsidRPr="00781633">
        <w:rPr>
          <w:rFonts w:ascii="Times New Roman" w:eastAsia="Times New Roman" w:hAnsi="Times New Roman"/>
          <w:sz w:val="28"/>
          <w:szCs w:val="28"/>
          <w:lang w:eastAsia="ru-RU"/>
        </w:rPr>
        <w:t>общий срок экспозиции составил 4 года с промежуточными съемами после 3, 6 мес., 1, 2 лет.</w:t>
      </w:r>
    </w:p>
    <w:p w:rsidR="00FE7079" w:rsidRDefault="00FE7079" w:rsidP="00781633">
      <w:pPr>
        <w:spacing w:line="360" w:lineRule="auto"/>
        <w:ind w:left="-284" w:right="283" w:firstLine="568"/>
        <w:jc w:val="both"/>
        <w:rPr>
          <w:rFonts w:eastAsia="Times New Roman"/>
          <w:szCs w:val="28"/>
          <w:lang w:eastAsia="ru-RU"/>
        </w:rPr>
      </w:pPr>
      <w:r w:rsidRPr="00781633">
        <w:rPr>
          <w:szCs w:val="28"/>
        </w:rPr>
        <w:t>Для испытаний были применены листы</w:t>
      </w:r>
      <w:r w:rsidR="00591A12" w:rsidRPr="00781633">
        <w:rPr>
          <w:szCs w:val="28"/>
        </w:rPr>
        <w:t xml:space="preserve"> деформируемых алюминиевых </w:t>
      </w:r>
      <w:r w:rsidRPr="00781633">
        <w:rPr>
          <w:szCs w:val="28"/>
        </w:rPr>
        <w:t xml:space="preserve">сплавов 1424Т1, В-1341Т1, В96ц3пчТ12, 1913Т3, 1441Т1, В-1461Т1, В-1469Т1, 1370Т1 толщиной ~ 2 мм. </w:t>
      </w:r>
      <w:r w:rsidR="009A170A">
        <w:rPr>
          <w:rFonts w:eastAsia="Times New Roman"/>
          <w:szCs w:val="28"/>
          <w:lang w:eastAsia="ru-RU"/>
        </w:rPr>
        <w:t xml:space="preserve">Данные сплавы рекомендуются к применению в широкой номенклатуре изделий авиационной техники от элементов обшивки до силового набора, а также в </w:t>
      </w:r>
      <w:r w:rsidR="009A170A">
        <w:rPr>
          <w:rFonts w:eastAsia="Times New Roman"/>
          <w:szCs w:val="28"/>
          <w:lang w:eastAsia="ru-RU"/>
        </w:rPr>
        <w:lastRenderedPageBreak/>
        <w:t>изделиях автомобильной промышленности</w:t>
      </w:r>
      <w:r w:rsidR="00443175">
        <w:rPr>
          <w:rFonts w:eastAsia="Times New Roman"/>
          <w:szCs w:val="28"/>
          <w:lang w:eastAsia="ru-RU"/>
        </w:rPr>
        <w:t>, гидроавиационного назначения</w:t>
      </w:r>
      <w:r w:rsidR="009A170A">
        <w:rPr>
          <w:rFonts w:eastAsia="Times New Roman"/>
          <w:szCs w:val="28"/>
          <w:lang w:eastAsia="ru-RU"/>
        </w:rPr>
        <w:t xml:space="preserve"> и др.</w:t>
      </w:r>
      <w:r w:rsidR="00677F3C" w:rsidRPr="00677F3C">
        <w:rPr>
          <w:rFonts w:eastAsia="Times New Roman"/>
          <w:szCs w:val="28"/>
          <w:lang w:eastAsia="ru-RU"/>
        </w:rPr>
        <w:t>[</w:t>
      </w:r>
      <w:r w:rsidR="005F35CC">
        <w:rPr>
          <w:rFonts w:eastAsia="Times New Roman"/>
          <w:szCs w:val="28"/>
          <w:lang w:eastAsia="ru-RU"/>
        </w:rPr>
        <w:t>12-16</w:t>
      </w:r>
      <w:r w:rsidR="00677F3C" w:rsidRPr="00677F3C">
        <w:rPr>
          <w:rFonts w:eastAsia="Times New Roman"/>
          <w:szCs w:val="28"/>
          <w:lang w:eastAsia="ru-RU"/>
        </w:rPr>
        <w:t>]</w:t>
      </w:r>
      <w:r w:rsidR="00443175">
        <w:rPr>
          <w:rFonts w:eastAsia="Times New Roman"/>
          <w:szCs w:val="28"/>
          <w:lang w:eastAsia="ru-RU"/>
        </w:rPr>
        <w:t>.</w:t>
      </w:r>
    </w:p>
    <w:p w:rsidR="00134B41" w:rsidRDefault="00134B41" w:rsidP="0008543E">
      <w:pPr>
        <w:spacing w:line="360" w:lineRule="auto"/>
        <w:ind w:left="-284" w:right="283" w:firstLine="568"/>
        <w:jc w:val="both"/>
        <w:rPr>
          <w:rFonts w:eastAsia="Times New Roman"/>
          <w:b/>
          <w:szCs w:val="28"/>
          <w:lang w:eastAsia="ru-RU"/>
        </w:rPr>
      </w:pPr>
    </w:p>
    <w:p w:rsidR="00677F3C" w:rsidRDefault="00677F3C" w:rsidP="0008543E">
      <w:pPr>
        <w:spacing w:line="360" w:lineRule="auto"/>
        <w:ind w:left="-284" w:right="283" w:firstLine="568"/>
        <w:jc w:val="both"/>
        <w:rPr>
          <w:rFonts w:eastAsia="Times New Roman"/>
          <w:b/>
          <w:szCs w:val="28"/>
          <w:lang w:eastAsia="ru-RU"/>
        </w:rPr>
      </w:pPr>
      <w:r>
        <w:rPr>
          <w:rFonts w:eastAsia="Times New Roman"/>
          <w:b/>
          <w:szCs w:val="28"/>
          <w:lang w:eastAsia="ru-RU"/>
        </w:rPr>
        <w:t xml:space="preserve">2. </w:t>
      </w:r>
      <w:r w:rsidRPr="00677F3C">
        <w:rPr>
          <w:rFonts w:eastAsia="Times New Roman"/>
          <w:b/>
          <w:szCs w:val="28"/>
          <w:lang w:eastAsia="ru-RU"/>
        </w:rPr>
        <w:t xml:space="preserve">Результаты испытаний и обсуждение. </w:t>
      </w:r>
    </w:p>
    <w:p w:rsidR="00F21F42" w:rsidRPr="000B1017" w:rsidRDefault="00F21F42" w:rsidP="0008543E">
      <w:pPr>
        <w:pStyle w:val="a7"/>
        <w:numPr>
          <w:ilvl w:val="1"/>
          <w:numId w:val="16"/>
        </w:numPr>
        <w:spacing w:after="0" w:line="360" w:lineRule="auto"/>
        <w:ind w:right="283"/>
        <w:jc w:val="both"/>
        <w:rPr>
          <w:rFonts w:ascii="Times New Roman" w:eastAsia="Times New Roman" w:hAnsi="Times New Roman"/>
          <w:sz w:val="28"/>
          <w:szCs w:val="28"/>
          <w:lang w:eastAsia="ru-RU"/>
        </w:rPr>
      </w:pPr>
      <w:r w:rsidRPr="000B1017">
        <w:rPr>
          <w:rFonts w:ascii="Times New Roman" w:hAnsi="Times New Roman"/>
          <w:b/>
          <w:sz w:val="28"/>
        </w:rPr>
        <w:t>Оценка внешнего вида поверхности образцов</w:t>
      </w:r>
      <w:r w:rsidRPr="000B1017">
        <w:rPr>
          <w:rFonts w:ascii="Times New Roman" w:hAnsi="Times New Roman"/>
          <w:sz w:val="28"/>
        </w:rPr>
        <w:t>.</w:t>
      </w:r>
    </w:p>
    <w:p w:rsidR="00677F3C" w:rsidRPr="008E52A4" w:rsidRDefault="00677F3C" w:rsidP="0008543E">
      <w:pPr>
        <w:spacing w:line="360" w:lineRule="auto"/>
        <w:ind w:left="-284" w:right="283" w:firstLine="568"/>
        <w:jc w:val="both"/>
        <w:rPr>
          <w:szCs w:val="28"/>
        </w:rPr>
      </w:pPr>
      <w:r w:rsidRPr="008E52A4">
        <w:rPr>
          <w:szCs w:val="28"/>
        </w:rPr>
        <w:t>Время появления первых очагов коррозии при испытаниях с обливом для всех сплавов составило 2-5 сутки после начала испытаний. Для образцов без облива первые коррозионные очаги появились на 10 сутки.</w:t>
      </w:r>
    </w:p>
    <w:p w:rsidR="00677F3C" w:rsidRPr="008E52A4" w:rsidRDefault="00677F3C" w:rsidP="0008543E">
      <w:pPr>
        <w:spacing w:line="360" w:lineRule="auto"/>
        <w:ind w:left="-284" w:right="283" w:firstLine="568"/>
        <w:jc w:val="both"/>
        <w:rPr>
          <w:szCs w:val="28"/>
        </w:rPr>
      </w:pPr>
      <w:r w:rsidRPr="008E52A4">
        <w:rPr>
          <w:szCs w:val="28"/>
        </w:rPr>
        <w:t xml:space="preserve">Площадь коррозионных поражений при испытаниях </w:t>
      </w:r>
      <w:r w:rsidRPr="008E52A4">
        <w:rPr>
          <w:i/>
          <w:szCs w:val="28"/>
        </w:rPr>
        <w:t>с обливом</w:t>
      </w:r>
      <w:r w:rsidRPr="008E52A4">
        <w:rPr>
          <w:szCs w:val="28"/>
        </w:rPr>
        <w:t xml:space="preserve"> для всех сплавов, кроме 1424 и В-1341 (30 и 60% соответственно), уже после 3-х месяцев испытаний составляла ~ 90-95% с образованием плотного слоя продуктов коррозии. После 1 года натурно-ускоренных испытаний было определено количество осажденных хлоридов на поверхности образцов алюминиевых сплавов, данные представлены в Таблице </w:t>
      </w:r>
      <w:r w:rsidR="0008543E">
        <w:rPr>
          <w:szCs w:val="28"/>
        </w:rPr>
        <w:t>1</w:t>
      </w:r>
      <w:r w:rsidRPr="008E52A4">
        <w:rPr>
          <w:szCs w:val="28"/>
        </w:rPr>
        <w:t xml:space="preserve"> в сопоставлении с максимальным размером коррозионных очагов и процентом поражения поверхности. При испытаниях с обливом количество хлоридов на поверхности в 2-4 раза больше по сравнению с образцами без облива.</w:t>
      </w:r>
    </w:p>
    <w:p w:rsidR="00677F3C" w:rsidRPr="00134B41" w:rsidRDefault="00677F3C" w:rsidP="00134B41">
      <w:pPr>
        <w:spacing w:line="360" w:lineRule="auto"/>
        <w:ind w:left="-284" w:right="283" w:firstLine="568"/>
        <w:jc w:val="right"/>
        <w:rPr>
          <w:sz w:val="24"/>
          <w:szCs w:val="24"/>
        </w:rPr>
      </w:pPr>
      <w:r w:rsidRPr="00134B41">
        <w:rPr>
          <w:sz w:val="24"/>
          <w:szCs w:val="24"/>
        </w:rPr>
        <w:t xml:space="preserve">Таблица </w:t>
      </w:r>
      <w:r w:rsidR="0008543E" w:rsidRPr="00134B41">
        <w:rPr>
          <w:sz w:val="24"/>
          <w:szCs w:val="24"/>
        </w:rPr>
        <w:t>1</w:t>
      </w:r>
      <w:r w:rsidRPr="00134B41">
        <w:rPr>
          <w:sz w:val="24"/>
          <w:szCs w:val="24"/>
        </w:rPr>
        <w:t>.</w:t>
      </w:r>
    </w:p>
    <w:p w:rsidR="00677F3C" w:rsidRPr="00134B41" w:rsidRDefault="00677F3C" w:rsidP="00134B41">
      <w:pPr>
        <w:spacing w:line="360" w:lineRule="auto"/>
        <w:ind w:left="-284" w:right="-1" w:firstLine="426"/>
        <w:jc w:val="center"/>
        <w:rPr>
          <w:sz w:val="24"/>
          <w:szCs w:val="24"/>
        </w:rPr>
      </w:pPr>
      <w:r w:rsidRPr="00134B41">
        <w:rPr>
          <w:sz w:val="24"/>
          <w:szCs w:val="24"/>
        </w:rPr>
        <w:t>Количество хлоридов на поверхности образов в сопоставлении с размером коррозионных очагов после 1 года испытаний</w:t>
      </w:r>
    </w:p>
    <w:tbl>
      <w:tblPr>
        <w:tblStyle w:val="ac"/>
        <w:tblW w:w="0" w:type="auto"/>
        <w:tblLook w:val="04A0"/>
      </w:tblPr>
      <w:tblGrid>
        <w:gridCol w:w="1559"/>
        <w:gridCol w:w="1940"/>
        <w:gridCol w:w="1799"/>
        <w:gridCol w:w="1798"/>
        <w:gridCol w:w="1799"/>
      </w:tblGrid>
      <w:tr w:rsidR="00677F3C" w:rsidTr="0008543E">
        <w:tc>
          <w:tcPr>
            <w:tcW w:w="1559" w:type="dxa"/>
            <w:vMerge w:val="restart"/>
            <w:vAlign w:val="center"/>
          </w:tcPr>
          <w:p w:rsidR="00677F3C" w:rsidRPr="00F77B03" w:rsidRDefault="00677F3C" w:rsidP="00677F3C">
            <w:pPr>
              <w:ind w:right="-1"/>
              <w:jc w:val="center"/>
              <w:rPr>
                <w:szCs w:val="24"/>
              </w:rPr>
            </w:pPr>
            <w:r w:rsidRPr="00F77B03">
              <w:rPr>
                <w:szCs w:val="24"/>
              </w:rPr>
              <w:t>Сплав</w:t>
            </w:r>
          </w:p>
        </w:tc>
        <w:tc>
          <w:tcPr>
            <w:tcW w:w="3739" w:type="dxa"/>
            <w:gridSpan w:val="2"/>
            <w:vAlign w:val="center"/>
          </w:tcPr>
          <w:p w:rsidR="00677F3C" w:rsidRPr="00F77B03" w:rsidRDefault="00677F3C" w:rsidP="00677F3C">
            <w:pPr>
              <w:ind w:right="-1"/>
              <w:jc w:val="center"/>
              <w:rPr>
                <w:szCs w:val="24"/>
              </w:rPr>
            </w:pPr>
            <w:r>
              <w:rPr>
                <w:szCs w:val="24"/>
              </w:rPr>
              <w:t xml:space="preserve">% поражения поверхности и </w:t>
            </w:r>
            <w:r>
              <w:rPr>
                <w:szCs w:val="24"/>
                <w:lang w:val="en-US"/>
              </w:rPr>
              <w:t>max</w:t>
            </w:r>
            <w:r w:rsidRPr="00106AB3">
              <w:rPr>
                <w:szCs w:val="24"/>
              </w:rPr>
              <w:t xml:space="preserve"> Ø</w:t>
            </w:r>
            <w:r w:rsidR="0008543E">
              <w:rPr>
                <w:szCs w:val="24"/>
              </w:rPr>
              <w:t xml:space="preserve"> </w:t>
            </w:r>
            <w:r>
              <w:rPr>
                <w:szCs w:val="24"/>
              </w:rPr>
              <w:t>коррозионных очагов, мм</w:t>
            </w:r>
          </w:p>
        </w:tc>
        <w:tc>
          <w:tcPr>
            <w:tcW w:w="3597" w:type="dxa"/>
            <w:gridSpan w:val="2"/>
            <w:vAlign w:val="center"/>
          </w:tcPr>
          <w:p w:rsidR="00677F3C" w:rsidRPr="00F77B03" w:rsidRDefault="00677F3C" w:rsidP="00677F3C">
            <w:pPr>
              <w:ind w:right="-1"/>
              <w:jc w:val="center"/>
              <w:rPr>
                <w:szCs w:val="24"/>
              </w:rPr>
            </w:pPr>
            <w:r>
              <w:rPr>
                <w:szCs w:val="24"/>
              </w:rPr>
              <w:t>Количество осажденных хлоридов на поверхности образца, мг/м</w:t>
            </w:r>
            <w:r>
              <w:rPr>
                <w:szCs w:val="24"/>
                <w:vertAlign w:val="superscript"/>
              </w:rPr>
              <w:t>2</w:t>
            </w:r>
            <w:r>
              <w:rPr>
                <w:szCs w:val="24"/>
              </w:rPr>
              <w:t>сут.</w:t>
            </w:r>
          </w:p>
        </w:tc>
      </w:tr>
      <w:tr w:rsidR="00677F3C" w:rsidTr="0008543E">
        <w:tc>
          <w:tcPr>
            <w:tcW w:w="1559" w:type="dxa"/>
            <w:vMerge/>
            <w:vAlign w:val="center"/>
          </w:tcPr>
          <w:p w:rsidR="00677F3C" w:rsidRPr="00F77B03" w:rsidRDefault="00677F3C" w:rsidP="00677F3C">
            <w:pPr>
              <w:ind w:right="-1"/>
              <w:jc w:val="center"/>
              <w:rPr>
                <w:szCs w:val="24"/>
              </w:rPr>
            </w:pPr>
          </w:p>
        </w:tc>
        <w:tc>
          <w:tcPr>
            <w:tcW w:w="1940" w:type="dxa"/>
            <w:tcBorders>
              <w:right w:val="single" w:sz="4" w:space="0" w:color="auto"/>
            </w:tcBorders>
            <w:vAlign w:val="center"/>
          </w:tcPr>
          <w:p w:rsidR="00677F3C" w:rsidRPr="00F77B03" w:rsidRDefault="00677F3C" w:rsidP="00677F3C">
            <w:pPr>
              <w:ind w:right="-1"/>
              <w:jc w:val="center"/>
              <w:rPr>
                <w:szCs w:val="24"/>
              </w:rPr>
            </w:pPr>
            <w:r>
              <w:rPr>
                <w:szCs w:val="24"/>
              </w:rPr>
              <w:t>Без облива</w:t>
            </w:r>
          </w:p>
        </w:tc>
        <w:tc>
          <w:tcPr>
            <w:tcW w:w="1799" w:type="dxa"/>
            <w:tcBorders>
              <w:left w:val="single" w:sz="4" w:space="0" w:color="auto"/>
            </w:tcBorders>
            <w:vAlign w:val="center"/>
          </w:tcPr>
          <w:p w:rsidR="00677F3C" w:rsidRPr="00F77B03" w:rsidRDefault="00677F3C" w:rsidP="00677F3C">
            <w:pPr>
              <w:ind w:right="-1"/>
              <w:jc w:val="center"/>
              <w:rPr>
                <w:szCs w:val="24"/>
              </w:rPr>
            </w:pPr>
            <w:r>
              <w:rPr>
                <w:szCs w:val="24"/>
              </w:rPr>
              <w:t>Облив 5 г/л</w:t>
            </w:r>
          </w:p>
        </w:tc>
        <w:tc>
          <w:tcPr>
            <w:tcW w:w="1798" w:type="dxa"/>
            <w:vAlign w:val="center"/>
          </w:tcPr>
          <w:p w:rsidR="00677F3C" w:rsidRPr="00F77B03" w:rsidRDefault="00677F3C" w:rsidP="00677F3C">
            <w:pPr>
              <w:ind w:right="-1"/>
              <w:jc w:val="center"/>
              <w:rPr>
                <w:szCs w:val="24"/>
              </w:rPr>
            </w:pPr>
            <w:r>
              <w:rPr>
                <w:szCs w:val="24"/>
              </w:rPr>
              <w:t>Без облива</w:t>
            </w:r>
          </w:p>
        </w:tc>
        <w:tc>
          <w:tcPr>
            <w:tcW w:w="1799" w:type="dxa"/>
            <w:vAlign w:val="center"/>
          </w:tcPr>
          <w:p w:rsidR="00677F3C" w:rsidRPr="00F77B03" w:rsidRDefault="00677F3C" w:rsidP="00677F3C">
            <w:pPr>
              <w:ind w:right="-1"/>
              <w:jc w:val="center"/>
              <w:rPr>
                <w:szCs w:val="24"/>
              </w:rPr>
            </w:pPr>
            <w:r>
              <w:rPr>
                <w:szCs w:val="24"/>
              </w:rPr>
              <w:t>Облив 5 г/л</w:t>
            </w:r>
          </w:p>
        </w:tc>
      </w:tr>
      <w:tr w:rsidR="00677F3C" w:rsidTr="0008543E">
        <w:tc>
          <w:tcPr>
            <w:tcW w:w="1559" w:type="dxa"/>
            <w:vAlign w:val="center"/>
          </w:tcPr>
          <w:p w:rsidR="00677F3C" w:rsidRPr="00F77B03" w:rsidRDefault="00677F3C" w:rsidP="00677F3C">
            <w:pPr>
              <w:jc w:val="center"/>
              <w:rPr>
                <w:szCs w:val="24"/>
              </w:rPr>
            </w:pPr>
            <w:r w:rsidRPr="00F77B03">
              <w:rPr>
                <w:szCs w:val="24"/>
              </w:rPr>
              <w:t>1424</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szCs w:val="24"/>
              </w:rPr>
              <w:t xml:space="preserve">30% Ø </w:t>
            </w:r>
            <w:r>
              <w:rPr>
                <w:szCs w:val="24"/>
              </w:rPr>
              <w:t>2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rPr>
              <w:t xml:space="preserve">30% Ø </w:t>
            </w:r>
            <w:r>
              <w:rPr>
                <w:szCs w:val="24"/>
              </w:rPr>
              <w:t>2 мм</w:t>
            </w:r>
          </w:p>
        </w:tc>
        <w:tc>
          <w:tcPr>
            <w:tcW w:w="1798" w:type="dxa"/>
            <w:vAlign w:val="center"/>
          </w:tcPr>
          <w:p w:rsidR="00677F3C" w:rsidRPr="00F77B03" w:rsidRDefault="00677F3C" w:rsidP="00677F3C">
            <w:pPr>
              <w:ind w:right="-1"/>
              <w:jc w:val="center"/>
              <w:rPr>
                <w:szCs w:val="24"/>
              </w:rPr>
            </w:pPr>
            <w:r>
              <w:rPr>
                <w:szCs w:val="24"/>
              </w:rPr>
              <w:t>1,43</w:t>
            </w:r>
          </w:p>
        </w:tc>
        <w:tc>
          <w:tcPr>
            <w:tcW w:w="1799" w:type="dxa"/>
            <w:vAlign w:val="center"/>
          </w:tcPr>
          <w:p w:rsidR="00677F3C" w:rsidRPr="00F77B03" w:rsidRDefault="00677F3C" w:rsidP="00677F3C">
            <w:pPr>
              <w:ind w:right="-1"/>
              <w:jc w:val="center"/>
              <w:rPr>
                <w:szCs w:val="24"/>
              </w:rPr>
            </w:pPr>
            <w:r>
              <w:rPr>
                <w:szCs w:val="24"/>
              </w:rPr>
              <w:t>5,08</w:t>
            </w:r>
          </w:p>
        </w:tc>
      </w:tr>
      <w:tr w:rsidR="00677F3C" w:rsidTr="0008543E">
        <w:tc>
          <w:tcPr>
            <w:tcW w:w="1559" w:type="dxa"/>
            <w:vAlign w:val="center"/>
          </w:tcPr>
          <w:p w:rsidR="00677F3C" w:rsidRPr="00F77B03" w:rsidRDefault="00677F3C" w:rsidP="00677F3C">
            <w:pPr>
              <w:jc w:val="center"/>
              <w:rPr>
                <w:szCs w:val="24"/>
              </w:rPr>
            </w:pPr>
            <w:r>
              <w:rPr>
                <w:szCs w:val="24"/>
              </w:rPr>
              <w:t>В-</w:t>
            </w:r>
            <w:r w:rsidRPr="00F77B03">
              <w:rPr>
                <w:szCs w:val="24"/>
              </w:rPr>
              <w:t>1469</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szCs w:val="24"/>
              </w:rPr>
              <w:t xml:space="preserve">95% Ø </w:t>
            </w:r>
            <w:r>
              <w:rPr>
                <w:szCs w:val="24"/>
              </w:rPr>
              <w:t>2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rPr>
              <w:t xml:space="preserve">90% Ø </w:t>
            </w:r>
            <w:r>
              <w:rPr>
                <w:szCs w:val="24"/>
              </w:rPr>
              <w:t>6 мм</w:t>
            </w:r>
          </w:p>
        </w:tc>
        <w:tc>
          <w:tcPr>
            <w:tcW w:w="1798" w:type="dxa"/>
            <w:vAlign w:val="center"/>
          </w:tcPr>
          <w:p w:rsidR="00677F3C" w:rsidRPr="00F77B03" w:rsidRDefault="00677F3C" w:rsidP="00677F3C">
            <w:pPr>
              <w:ind w:right="-1"/>
              <w:jc w:val="center"/>
              <w:rPr>
                <w:szCs w:val="24"/>
              </w:rPr>
            </w:pPr>
            <w:r>
              <w:rPr>
                <w:szCs w:val="24"/>
              </w:rPr>
              <w:t>9,82</w:t>
            </w:r>
          </w:p>
        </w:tc>
        <w:tc>
          <w:tcPr>
            <w:tcW w:w="1799" w:type="dxa"/>
            <w:vAlign w:val="center"/>
          </w:tcPr>
          <w:p w:rsidR="00677F3C" w:rsidRPr="00F77B03" w:rsidRDefault="00677F3C" w:rsidP="00677F3C">
            <w:pPr>
              <w:ind w:right="-1"/>
              <w:jc w:val="center"/>
              <w:rPr>
                <w:szCs w:val="24"/>
              </w:rPr>
            </w:pPr>
            <w:r>
              <w:rPr>
                <w:szCs w:val="24"/>
              </w:rPr>
              <w:t>17,2</w:t>
            </w:r>
          </w:p>
        </w:tc>
      </w:tr>
      <w:tr w:rsidR="00677F3C" w:rsidTr="0008543E">
        <w:tc>
          <w:tcPr>
            <w:tcW w:w="1559" w:type="dxa"/>
            <w:vAlign w:val="center"/>
          </w:tcPr>
          <w:p w:rsidR="00677F3C" w:rsidRPr="00F77B03" w:rsidRDefault="00677F3C" w:rsidP="00677F3C">
            <w:pPr>
              <w:jc w:val="center"/>
              <w:rPr>
                <w:szCs w:val="24"/>
              </w:rPr>
            </w:pPr>
            <w:r w:rsidRPr="00F77B03">
              <w:rPr>
                <w:szCs w:val="24"/>
              </w:rPr>
              <w:t>В-1461</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color w:val="000000"/>
                <w:szCs w:val="24"/>
              </w:rPr>
              <w:t xml:space="preserve">97% Ø </w:t>
            </w:r>
            <w:r>
              <w:rPr>
                <w:szCs w:val="24"/>
              </w:rPr>
              <w:t>4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rPr>
              <w:t xml:space="preserve">98% Ø </w:t>
            </w:r>
            <w:r>
              <w:rPr>
                <w:szCs w:val="24"/>
              </w:rPr>
              <w:t>5 мм</w:t>
            </w:r>
          </w:p>
        </w:tc>
        <w:tc>
          <w:tcPr>
            <w:tcW w:w="1798" w:type="dxa"/>
            <w:vAlign w:val="center"/>
          </w:tcPr>
          <w:p w:rsidR="00677F3C" w:rsidRPr="00F77B03" w:rsidRDefault="00677F3C" w:rsidP="00677F3C">
            <w:pPr>
              <w:ind w:right="-1"/>
              <w:jc w:val="center"/>
              <w:rPr>
                <w:szCs w:val="24"/>
              </w:rPr>
            </w:pPr>
            <w:r>
              <w:rPr>
                <w:szCs w:val="24"/>
              </w:rPr>
              <w:t>4,52</w:t>
            </w:r>
          </w:p>
        </w:tc>
        <w:tc>
          <w:tcPr>
            <w:tcW w:w="1799" w:type="dxa"/>
            <w:vAlign w:val="center"/>
          </w:tcPr>
          <w:p w:rsidR="00677F3C" w:rsidRPr="00F77B03" w:rsidRDefault="00677F3C" w:rsidP="00677F3C">
            <w:pPr>
              <w:ind w:right="-1"/>
              <w:jc w:val="center"/>
              <w:rPr>
                <w:szCs w:val="24"/>
              </w:rPr>
            </w:pPr>
            <w:r>
              <w:rPr>
                <w:szCs w:val="24"/>
              </w:rPr>
              <w:t>17,22</w:t>
            </w:r>
          </w:p>
        </w:tc>
      </w:tr>
      <w:tr w:rsidR="00677F3C" w:rsidTr="0008543E">
        <w:tc>
          <w:tcPr>
            <w:tcW w:w="1559" w:type="dxa"/>
            <w:vAlign w:val="center"/>
          </w:tcPr>
          <w:p w:rsidR="00677F3C" w:rsidRPr="00F77B03" w:rsidRDefault="00677F3C" w:rsidP="00677F3C">
            <w:pPr>
              <w:jc w:val="center"/>
              <w:rPr>
                <w:szCs w:val="24"/>
              </w:rPr>
            </w:pPr>
            <w:r w:rsidRPr="00F77B03">
              <w:rPr>
                <w:szCs w:val="24"/>
              </w:rPr>
              <w:t>1441</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szCs w:val="24"/>
              </w:rPr>
              <w:t>97% Ø</w:t>
            </w:r>
            <w:r>
              <w:rPr>
                <w:szCs w:val="24"/>
              </w:rPr>
              <w:t>4 мм</w:t>
            </w:r>
          </w:p>
        </w:tc>
        <w:tc>
          <w:tcPr>
            <w:tcW w:w="1799" w:type="dxa"/>
            <w:tcBorders>
              <w:left w:val="single" w:sz="4" w:space="0" w:color="auto"/>
            </w:tcBorders>
            <w:vAlign w:val="center"/>
          </w:tcPr>
          <w:p w:rsidR="00677F3C" w:rsidRDefault="00677F3C" w:rsidP="00677F3C">
            <w:pPr>
              <w:ind w:right="-1"/>
              <w:jc w:val="center"/>
              <w:rPr>
                <w:szCs w:val="24"/>
              </w:rPr>
            </w:pPr>
            <w:r w:rsidRPr="00106AB3">
              <w:rPr>
                <w:szCs w:val="24"/>
              </w:rPr>
              <w:t xml:space="preserve">97% Ø </w:t>
            </w:r>
            <w:r>
              <w:rPr>
                <w:szCs w:val="24"/>
              </w:rPr>
              <w:t>4мм</w:t>
            </w:r>
            <w:r w:rsidRPr="00106AB3">
              <w:rPr>
                <w:szCs w:val="24"/>
              </w:rPr>
              <w:t xml:space="preserve">+ </w:t>
            </w:r>
          </w:p>
          <w:p w:rsidR="00677F3C" w:rsidRPr="00F77B03" w:rsidRDefault="00677F3C" w:rsidP="00677F3C">
            <w:pPr>
              <w:ind w:right="-1"/>
              <w:jc w:val="center"/>
              <w:rPr>
                <w:szCs w:val="24"/>
              </w:rPr>
            </w:pPr>
            <w:r w:rsidRPr="00106AB3">
              <w:rPr>
                <w:szCs w:val="24"/>
              </w:rPr>
              <w:t>РСК 3-4 балл</w:t>
            </w:r>
          </w:p>
        </w:tc>
        <w:tc>
          <w:tcPr>
            <w:tcW w:w="1798" w:type="dxa"/>
            <w:vAlign w:val="center"/>
          </w:tcPr>
          <w:p w:rsidR="00677F3C" w:rsidRPr="00F77B03" w:rsidRDefault="00677F3C" w:rsidP="00677F3C">
            <w:pPr>
              <w:ind w:right="-1"/>
              <w:jc w:val="center"/>
              <w:rPr>
                <w:szCs w:val="24"/>
              </w:rPr>
            </w:pPr>
            <w:r>
              <w:rPr>
                <w:szCs w:val="24"/>
              </w:rPr>
              <w:t>1,94</w:t>
            </w:r>
          </w:p>
        </w:tc>
        <w:tc>
          <w:tcPr>
            <w:tcW w:w="1799" w:type="dxa"/>
            <w:vAlign w:val="center"/>
          </w:tcPr>
          <w:p w:rsidR="00677F3C" w:rsidRPr="00F77B03" w:rsidRDefault="00677F3C" w:rsidP="00677F3C">
            <w:pPr>
              <w:ind w:right="-1"/>
              <w:jc w:val="center"/>
              <w:rPr>
                <w:szCs w:val="24"/>
              </w:rPr>
            </w:pPr>
            <w:r>
              <w:rPr>
                <w:szCs w:val="24"/>
              </w:rPr>
              <w:t>8,72</w:t>
            </w:r>
          </w:p>
        </w:tc>
      </w:tr>
      <w:tr w:rsidR="00677F3C" w:rsidTr="0008543E">
        <w:tc>
          <w:tcPr>
            <w:tcW w:w="1559" w:type="dxa"/>
            <w:vAlign w:val="center"/>
          </w:tcPr>
          <w:p w:rsidR="00677F3C" w:rsidRPr="00F77B03" w:rsidRDefault="00677F3C" w:rsidP="00677F3C">
            <w:pPr>
              <w:jc w:val="center"/>
              <w:rPr>
                <w:szCs w:val="24"/>
              </w:rPr>
            </w:pPr>
            <w:r w:rsidRPr="00F77B03">
              <w:rPr>
                <w:szCs w:val="24"/>
              </w:rPr>
              <w:t>В-1341</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szCs w:val="24"/>
              </w:rPr>
              <w:t xml:space="preserve">20% Ø </w:t>
            </w:r>
            <w:r>
              <w:rPr>
                <w:szCs w:val="24"/>
              </w:rPr>
              <w:t>1,5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rPr>
              <w:t xml:space="preserve">55% Ø </w:t>
            </w:r>
            <w:r>
              <w:rPr>
                <w:szCs w:val="24"/>
              </w:rPr>
              <w:t>3 мм</w:t>
            </w:r>
          </w:p>
        </w:tc>
        <w:tc>
          <w:tcPr>
            <w:tcW w:w="1798" w:type="dxa"/>
            <w:vAlign w:val="center"/>
          </w:tcPr>
          <w:p w:rsidR="00677F3C" w:rsidRPr="00F77B03" w:rsidRDefault="00677F3C" w:rsidP="00677F3C">
            <w:pPr>
              <w:ind w:right="-1"/>
              <w:jc w:val="center"/>
              <w:rPr>
                <w:szCs w:val="24"/>
              </w:rPr>
            </w:pPr>
            <w:r>
              <w:rPr>
                <w:szCs w:val="24"/>
              </w:rPr>
              <w:t>1,43</w:t>
            </w:r>
          </w:p>
        </w:tc>
        <w:tc>
          <w:tcPr>
            <w:tcW w:w="1799" w:type="dxa"/>
            <w:vAlign w:val="center"/>
          </w:tcPr>
          <w:p w:rsidR="00677F3C" w:rsidRPr="00F77B03" w:rsidRDefault="00677F3C" w:rsidP="00677F3C">
            <w:pPr>
              <w:ind w:right="-1"/>
              <w:jc w:val="center"/>
              <w:rPr>
                <w:szCs w:val="24"/>
              </w:rPr>
            </w:pPr>
            <w:r>
              <w:rPr>
                <w:szCs w:val="24"/>
              </w:rPr>
              <w:t>3,21</w:t>
            </w:r>
          </w:p>
        </w:tc>
      </w:tr>
      <w:tr w:rsidR="00677F3C" w:rsidTr="0008543E">
        <w:tc>
          <w:tcPr>
            <w:tcW w:w="1559" w:type="dxa"/>
            <w:vAlign w:val="center"/>
          </w:tcPr>
          <w:p w:rsidR="00677F3C" w:rsidRPr="00F77B03" w:rsidRDefault="00677F3C" w:rsidP="00677F3C">
            <w:pPr>
              <w:jc w:val="center"/>
              <w:rPr>
                <w:szCs w:val="24"/>
              </w:rPr>
            </w:pPr>
            <w:r w:rsidRPr="00F77B03">
              <w:rPr>
                <w:szCs w:val="24"/>
              </w:rPr>
              <w:t>1370</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szCs w:val="24"/>
                <w:shd w:val="clear" w:color="auto" w:fill="FFFFFF"/>
              </w:rPr>
              <w:t>30</w:t>
            </w:r>
            <w:r w:rsidRPr="00106AB3">
              <w:rPr>
                <w:szCs w:val="24"/>
              </w:rPr>
              <w:t xml:space="preserve">% Ø </w:t>
            </w:r>
            <w:r>
              <w:rPr>
                <w:szCs w:val="24"/>
              </w:rPr>
              <w:t>2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rPr>
              <w:t xml:space="preserve">96% Ø </w:t>
            </w:r>
            <w:r>
              <w:rPr>
                <w:szCs w:val="24"/>
              </w:rPr>
              <w:t>3 мм</w:t>
            </w:r>
          </w:p>
        </w:tc>
        <w:tc>
          <w:tcPr>
            <w:tcW w:w="1798" w:type="dxa"/>
            <w:vAlign w:val="center"/>
          </w:tcPr>
          <w:p w:rsidR="00677F3C" w:rsidRPr="00F77B03" w:rsidRDefault="00677F3C" w:rsidP="00677F3C">
            <w:pPr>
              <w:ind w:right="-1"/>
              <w:jc w:val="center"/>
              <w:rPr>
                <w:szCs w:val="24"/>
              </w:rPr>
            </w:pPr>
            <w:r>
              <w:rPr>
                <w:szCs w:val="24"/>
              </w:rPr>
              <w:t>3,83</w:t>
            </w:r>
          </w:p>
        </w:tc>
        <w:tc>
          <w:tcPr>
            <w:tcW w:w="1799" w:type="dxa"/>
            <w:vAlign w:val="center"/>
          </w:tcPr>
          <w:p w:rsidR="00677F3C" w:rsidRPr="00F77B03" w:rsidRDefault="00677F3C" w:rsidP="00677F3C">
            <w:pPr>
              <w:ind w:right="-1"/>
              <w:jc w:val="center"/>
              <w:rPr>
                <w:szCs w:val="24"/>
              </w:rPr>
            </w:pPr>
            <w:r>
              <w:rPr>
                <w:szCs w:val="24"/>
              </w:rPr>
              <w:t>16,2</w:t>
            </w:r>
          </w:p>
        </w:tc>
      </w:tr>
      <w:tr w:rsidR="00677F3C" w:rsidTr="0008543E">
        <w:tc>
          <w:tcPr>
            <w:tcW w:w="1559" w:type="dxa"/>
            <w:vAlign w:val="center"/>
          </w:tcPr>
          <w:p w:rsidR="00677F3C" w:rsidRPr="00F77B03" w:rsidRDefault="00677F3C" w:rsidP="00677F3C">
            <w:pPr>
              <w:jc w:val="center"/>
              <w:rPr>
                <w:szCs w:val="24"/>
              </w:rPr>
            </w:pPr>
            <w:r w:rsidRPr="00F77B03">
              <w:rPr>
                <w:szCs w:val="24"/>
              </w:rPr>
              <w:t>1913</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szCs w:val="24"/>
                <w:shd w:val="clear" w:color="auto" w:fill="FFFFFF"/>
              </w:rPr>
              <w:t>25</w:t>
            </w:r>
            <w:r w:rsidRPr="00106AB3">
              <w:rPr>
                <w:szCs w:val="24"/>
              </w:rPr>
              <w:t xml:space="preserve">% Ø </w:t>
            </w:r>
            <w:r>
              <w:rPr>
                <w:szCs w:val="24"/>
              </w:rPr>
              <w:t>1,5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shd w:val="clear" w:color="auto" w:fill="FFFFFF"/>
              </w:rPr>
              <w:t>95</w:t>
            </w:r>
            <w:r w:rsidRPr="00106AB3">
              <w:rPr>
                <w:szCs w:val="24"/>
              </w:rPr>
              <w:t xml:space="preserve">% Ø </w:t>
            </w:r>
            <w:r>
              <w:rPr>
                <w:szCs w:val="24"/>
              </w:rPr>
              <w:t>3 мм</w:t>
            </w:r>
          </w:p>
        </w:tc>
        <w:tc>
          <w:tcPr>
            <w:tcW w:w="1798" w:type="dxa"/>
            <w:vAlign w:val="center"/>
          </w:tcPr>
          <w:p w:rsidR="00677F3C" w:rsidRPr="00F77B03" w:rsidRDefault="00677F3C" w:rsidP="00677F3C">
            <w:pPr>
              <w:ind w:right="-1"/>
              <w:jc w:val="center"/>
              <w:rPr>
                <w:szCs w:val="24"/>
              </w:rPr>
            </w:pPr>
            <w:r>
              <w:rPr>
                <w:szCs w:val="24"/>
              </w:rPr>
              <w:t>1,43</w:t>
            </w:r>
          </w:p>
        </w:tc>
        <w:tc>
          <w:tcPr>
            <w:tcW w:w="1799" w:type="dxa"/>
            <w:vAlign w:val="center"/>
          </w:tcPr>
          <w:p w:rsidR="00677F3C" w:rsidRPr="00F77B03" w:rsidRDefault="00677F3C" w:rsidP="00677F3C">
            <w:pPr>
              <w:ind w:right="-1"/>
              <w:jc w:val="center"/>
              <w:rPr>
                <w:szCs w:val="24"/>
              </w:rPr>
            </w:pPr>
            <w:r>
              <w:rPr>
                <w:szCs w:val="24"/>
              </w:rPr>
              <w:t>4,77</w:t>
            </w:r>
          </w:p>
        </w:tc>
      </w:tr>
      <w:tr w:rsidR="00677F3C" w:rsidTr="0008543E">
        <w:trPr>
          <w:trHeight w:val="283"/>
        </w:trPr>
        <w:tc>
          <w:tcPr>
            <w:tcW w:w="1559" w:type="dxa"/>
            <w:vAlign w:val="center"/>
          </w:tcPr>
          <w:p w:rsidR="00677F3C" w:rsidRPr="00F77B03" w:rsidRDefault="0008543E" w:rsidP="00677F3C">
            <w:pPr>
              <w:jc w:val="center"/>
              <w:rPr>
                <w:szCs w:val="24"/>
              </w:rPr>
            </w:pPr>
            <w:r>
              <w:rPr>
                <w:szCs w:val="24"/>
              </w:rPr>
              <w:t>В96ц</w:t>
            </w:r>
            <w:r w:rsidR="00677F3C" w:rsidRPr="00F77B03">
              <w:rPr>
                <w:szCs w:val="24"/>
              </w:rPr>
              <w:t>3пч</w:t>
            </w:r>
          </w:p>
        </w:tc>
        <w:tc>
          <w:tcPr>
            <w:tcW w:w="1940" w:type="dxa"/>
            <w:tcBorders>
              <w:right w:val="single" w:sz="4" w:space="0" w:color="auto"/>
            </w:tcBorders>
            <w:vAlign w:val="center"/>
          </w:tcPr>
          <w:p w:rsidR="00677F3C" w:rsidRPr="00F77B03" w:rsidRDefault="00677F3C" w:rsidP="00677F3C">
            <w:pPr>
              <w:ind w:right="-1"/>
              <w:jc w:val="center"/>
              <w:rPr>
                <w:szCs w:val="24"/>
              </w:rPr>
            </w:pPr>
            <w:r w:rsidRPr="00106AB3">
              <w:rPr>
                <w:rFonts w:eastAsia="Times New Roman"/>
                <w:szCs w:val="24"/>
                <w:lang w:eastAsia="ru-RU"/>
              </w:rPr>
              <w:t>95% Ø</w:t>
            </w:r>
            <w:r>
              <w:rPr>
                <w:szCs w:val="24"/>
              </w:rPr>
              <w:t>3 мм</w:t>
            </w:r>
          </w:p>
        </w:tc>
        <w:tc>
          <w:tcPr>
            <w:tcW w:w="1799" w:type="dxa"/>
            <w:tcBorders>
              <w:left w:val="single" w:sz="4" w:space="0" w:color="auto"/>
            </w:tcBorders>
            <w:vAlign w:val="center"/>
          </w:tcPr>
          <w:p w:rsidR="00677F3C" w:rsidRPr="00F77B03" w:rsidRDefault="00677F3C" w:rsidP="00677F3C">
            <w:pPr>
              <w:ind w:right="-1"/>
              <w:jc w:val="center"/>
              <w:rPr>
                <w:szCs w:val="24"/>
              </w:rPr>
            </w:pPr>
            <w:r w:rsidRPr="00106AB3">
              <w:rPr>
                <w:szCs w:val="24"/>
              </w:rPr>
              <w:t>97%Ø</w:t>
            </w:r>
            <w:r>
              <w:rPr>
                <w:szCs w:val="24"/>
              </w:rPr>
              <w:t>4 мм</w:t>
            </w:r>
          </w:p>
        </w:tc>
        <w:tc>
          <w:tcPr>
            <w:tcW w:w="1798" w:type="dxa"/>
            <w:vAlign w:val="center"/>
          </w:tcPr>
          <w:p w:rsidR="00677F3C" w:rsidRPr="00F77B03" w:rsidRDefault="00677F3C" w:rsidP="00677F3C">
            <w:pPr>
              <w:ind w:right="-1"/>
              <w:jc w:val="center"/>
              <w:rPr>
                <w:szCs w:val="24"/>
              </w:rPr>
            </w:pPr>
            <w:r>
              <w:rPr>
                <w:szCs w:val="24"/>
              </w:rPr>
              <w:t>2,9</w:t>
            </w:r>
          </w:p>
        </w:tc>
        <w:tc>
          <w:tcPr>
            <w:tcW w:w="1799" w:type="dxa"/>
            <w:vAlign w:val="center"/>
          </w:tcPr>
          <w:p w:rsidR="00677F3C" w:rsidRPr="00F77B03" w:rsidRDefault="00677F3C" w:rsidP="00677F3C">
            <w:pPr>
              <w:ind w:right="-1"/>
              <w:jc w:val="center"/>
              <w:rPr>
                <w:szCs w:val="24"/>
              </w:rPr>
            </w:pPr>
            <w:r>
              <w:rPr>
                <w:szCs w:val="24"/>
              </w:rPr>
              <w:t>9,69</w:t>
            </w:r>
          </w:p>
        </w:tc>
      </w:tr>
    </w:tbl>
    <w:p w:rsidR="00677F3C" w:rsidRDefault="00677F3C" w:rsidP="00677F3C">
      <w:pPr>
        <w:ind w:left="-567" w:firstLine="425"/>
        <w:jc w:val="both"/>
        <w:rPr>
          <w:rFonts w:eastAsia="Times New Roman"/>
          <w:szCs w:val="28"/>
          <w:lang w:eastAsia="ru-RU"/>
        </w:rPr>
      </w:pPr>
    </w:p>
    <w:p w:rsidR="00677F3C" w:rsidRPr="008E52A4" w:rsidRDefault="00677F3C" w:rsidP="00F21F42">
      <w:pPr>
        <w:spacing w:line="360" w:lineRule="auto"/>
        <w:ind w:left="-284" w:firstLine="426"/>
        <w:jc w:val="both"/>
        <w:rPr>
          <w:rFonts w:eastAsia="Times New Roman"/>
          <w:szCs w:val="28"/>
          <w:lang w:eastAsia="ru-RU"/>
        </w:rPr>
      </w:pPr>
      <w:r w:rsidRPr="008E52A4">
        <w:rPr>
          <w:rFonts w:eastAsia="Times New Roman"/>
          <w:szCs w:val="28"/>
          <w:lang w:eastAsia="ru-RU"/>
        </w:rPr>
        <w:t>Таким образом, увеличение диаметра коррозионных поражений способствует большему удержанию хлоридов на поверхности образца.</w:t>
      </w:r>
    </w:p>
    <w:p w:rsidR="00E02468" w:rsidRDefault="00677F3C" w:rsidP="00E02468">
      <w:pPr>
        <w:spacing w:line="360" w:lineRule="auto"/>
        <w:ind w:left="-284" w:firstLine="426"/>
        <w:jc w:val="both"/>
        <w:rPr>
          <w:szCs w:val="28"/>
        </w:rPr>
      </w:pPr>
      <w:r w:rsidRPr="008E52A4">
        <w:rPr>
          <w:rFonts w:eastAsia="Times New Roman"/>
          <w:szCs w:val="28"/>
          <w:lang w:eastAsia="ru-RU"/>
        </w:rPr>
        <w:lastRenderedPageBreak/>
        <w:t>Полученные результаты подтверждают выводы, полученные в работе [</w:t>
      </w:r>
      <w:r w:rsidR="005F35CC">
        <w:rPr>
          <w:rFonts w:eastAsia="Times New Roman"/>
          <w:szCs w:val="28"/>
          <w:lang w:eastAsia="ru-RU"/>
        </w:rPr>
        <w:t>17</w:t>
      </w:r>
      <w:r w:rsidRPr="00A9106A">
        <w:rPr>
          <w:szCs w:val="28"/>
        </w:rPr>
        <w:t>]</w:t>
      </w:r>
      <w:r w:rsidRPr="008E52A4">
        <w:rPr>
          <w:sz w:val="22"/>
          <w:szCs w:val="28"/>
        </w:rPr>
        <w:t xml:space="preserve"> </w:t>
      </w:r>
      <w:r w:rsidRPr="008E52A4">
        <w:rPr>
          <w:szCs w:val="28"/>
        </w:rPr>
        <w:t>при испытаниях алюминиевых сплавов в КСТ: для сплавов с большим содержанием меди (В-1461, 1370, 1441, В96ц3пч, В-1469) характерно образование большего количества питтингов при большем радиусе</w:t>
      </w:r>
      <w:r w:rsidR="00C03F97">
        <w:rPr>
          <w:szCs w:val="28"/>
        </w:rPr>
        <w:t xml:space="preserve"> очагов</w:t>
      </w:r>
      <w:r w:rsidRPr="008E52A4">
        <w:rPr>
          <w:szCs w:val="28"/>
        </w:rPr>
        <w:t xml:space="preserve"> по сравнению со сплавами, содержащими малое количество меди (1424, 1913 и В-1341).</w:t>
      </w:r>
    </w:p>
    <w:p w:rsidR="00134B41" w:rsidRDefault="00134B41" w:rsidP="00E02468">
      <w:pPr>
        <w:spacing w:line="360" w:lineRule="auto"/>
        <w:ind w:left="-284" w:firstLine="426"/>
        <w:jc w:val="both"/>
        <w:rPr>
          <w:b/>
        </w:rPr>
      </w:pPr>
    </w:p>
    <w:p w:rsidR="00677F3C" w:rsidRPr="00E02468" w:rsidRDefault="00677F3C" w:rsidP="00E02468">
      <w:pPr>
        <w:spacing w:line="360" w:lineRule="auto"/>
        <w:ind w:left="-284" w:firstLine="426"/>
        <w:jc w:val="both"/>
        <w:rPr>
          <w:b/>
        </w:rPr>
      </w:pPr>
      <w:r w:rsidRPr="00E02468">
        <w:rPr>
          <w:b/>
        </w:rPr>
        <w:t>2.</w:t>
      </w:r>
      <w:r w:rsidR="000D6D78" w:rsidRPr="00E02468">
        <w:rPr>
          <w:b/>
        </w:rPr>
        <w:t>2.</w:t>
      </w:r>
      <w:r w:rsidRPr="00E02468">
        <w:rPr>
          <w:b/>
        </w:rPr>
        <w:t xml:space="preserve"> Исследование динамики развития скорости коррозии.</w:t>
      </w:r>
    </w:p>
    <w:p w:rsidR="00D34AF0" w:rsidRDefault="00677F3C" w:rsidP="00E02468">
      <w:pPr>
        <w:spacing w:line="360" w:lineRule="auto"/>
        <w:ind w:left="-284" w:firstLine="426"/>
        <w:jc w:val="both"/>
        <w:rPr>
          <w:rFonts w:eastAsia="Times New Roman"/>
          <w:szCs w:val="28"/>
          <w:lang w:eastAsia="ru-RU"/>
        </w:rPr>
      </w:pPr>
      <w:r>
        <w:rPr>
          <w:szCs w:val="24"/>
        </w:rPr>
        <w:t>Снижение скорости</w:t>
      </w:r>
      <w:r w:rsidRPr="002D2CD3">
        <w:rPr>
          <w:szCs w:val="24"/>
        </w:rPr>
        <w:t xml:space="preserve"> коррозии </w:t>
      </w:r>
      <w:r>
        <w:rPr>
          <w:szCs w:val="24"/>
        </w:rPr>
        <w:t>со временем обуславливается</w:t>
      </w:r>
      <w:r w:rsidRPr="002D2CD3">
        <w:rPr>
          <w:szCs w:val="24"/>
        </w:rPr>
        <w:t xml:space="preserve"> образованием слоя продуктов коррозии на поверхности образца, которы</w:t>
      </w:r>
      <w:r w:rsidR="00273E37">
        <w:rPr>
          <w:szCs w:val="24"/>
        </w:rPr>
        <w:t>й препятствует доступу активной среды к поверхности</w:t>
      </w:r>
      <w:r w:rsidRPr="002D2CD3">
        <w:rPr>
          <w:szCs w:val="24"/>
        </w:rPr>
        <w:t xml:space="preserve">. При испытаниях образцов </w:t>
      </w:r>
      <w:r w:rsidRPr="009540B3">
        <w:rPr>
          <w:i/>
          <w:szCs w:val="24"/>
        </w:rPr>
        <w:t>с обливом</w:t>
      </w:r>
      <w:r w:rsidRPr="002D2CD3">
        <w:rPr>
          <w:szCs w:val="24"/>
        </w:rPr>
        <w:t xml:space="preserve"> площадь коррозионных поражений уже после 3-х месяцев испытаний составляет до 95% площади поверхности (диаметр коррозионных очагов достигает </w:t>
      </w:r>
      <w:smartTag w:uri="urn:schemas-microsoft-com:office:smarttags" w:element="metricconverter">
        <w:smartTagPr>
          <w:attr w:name="ProductID" w:val="10 мм"/>
        </w:smartTagPr>
        <w:r w:rsidRPr="002D2CD3">
          <w:rPr>
            <w:szCs w:val="24"/>
          </w:rPr>
          <w:t>10 мм</w:t>
        </w:r>
      </w:smartTag>
      <w:r w:rsidRPr="002D2CD3">
        <w:rPr>
          <w:szCs w:val="24"/>
        </w:rPr>
        <w:t>) с образованием плотного слоя продуктов коррозии, затрудняющих доступ кислорода к поверхности образца, результатом чего становится снижение скорости коррозии</w:t>
      </w:r>
      <w:r>
        <w:rPr>
          <w:szCs w:val="24"/>
        </w:rPr>
        <w:t xml:space="preserve"> (Рис. 1)</w:t>
      </w:r>
      <w:r w:rsidRPr="002D2CD3">
        <w:rPr>
          <w:szCs w:val="24"/>
        </w:rPr>
        <w:t xml:space="preserve">. При испытаниях </w:t>
      </w:r>
      <w:r w:rsidRPr="009540B3">
        <w:rPr>
          <w:i/>
          <w:szCs w:val="24"/>
        </w:rPr>
        <w:t xml:space="preserve">без </w:t>
      </w:r>
      <w:r w:rsidR="000D6D78" w:rsidRPr="009540B3">
        <w:rPr>
          <w:i/>
          <w:szCs w:val="24"/>
        </w:rPr>
        <w:t>облива</w:t>
      </w:r>
      <w:r w:rsidR="000D6D78">
        <w:rPr>
          <w:szCs w:val="24"/>
        </w:rPr>
        <w:t xml:space="preserve"> </w:t>
      </w:r>
      <w:r w:rsidRPr="002D2CD3">
        <w:rPr>
          <w:szCs w:val="24"/>
        </w:rPr>
        <w:t xml:space="preserve">площадь коррозионных поражений после 1 года испытаний составляла около 50% площади поверхности с гораздо меньшим диаметром коррозионных очагов (≤ </w:t>
      </w:r>
      <w:smartTag w:uri="urn:schemas-microsoft-com:office:smarttags" w:element="metricconverter">
        <w:smartTagPr>
          <w:attr w:name="ProductID" w:val="1 мм"/>
        </w:smartTagPr>
        <w:r w:rsidRPr="002D2CD3">
          <w:rPr>
            <w:szCs w:val="24"/>
          </w:rPr>
          <w:t>1 мм</w:t>
        </w:r>
      </w:smartTag>
      <w:r w:rsidRPr="002D2CD3">
        <w:rPr>
          <w:szCs w:val="24"/>
        </w:rPr>
        <w:t>), т.е. поверхность остается более доступной воздействию коррозионно-активных компонентов, в результате чего скорость коррозии продолжает расти.</w:t>
      </w:r>
      <w:r w:rsidR="001E07AD" w:rsidRPr="001E07AD">
        <w:rPr>
          <w:rFonts w:eastAsia="Times New Roman"/>
          <w:szCs w:val="28"/>
          <w:lang w:eastAsia="ru-RU"/>
        </w:rPr>
        <w:t xml:space="preserve"> </w:t>
      </w:r>
    </w:p>
    <w:p w:rsidR="00134B41" w:rsidRDefault="00134B41" w:rsidP="00E02468">
      <w:pPr>
        <w:spacing w:line="360" w:lineRule="auto"/>
        <w:ind w:left="-284" w:firstLine="426"/>
        <w:jc w:val="both"/>
        <w:rPr>
          <w:rFonts w:eastAsia="Times New Roman"/>
          <w:szCs w:val="28"/>
          <w:lang w:eastAsia="ru-RU"/>
        </w:rPr>
      </w:pPr>
    </w:p>
    <w:p w:rsidR="00134B41" w:rsidRPr="00E02468" w:rsidRDefault="00134B41" w:rsidP="00E02468">
      <w:pPr>
        <w:spacing w:line="360" w:lineRule="auto"/>
        <w:ind w:left="-284" w:firstLine="426"/>
        <w:jc w:val="both"/>
        <w:rPr>
          <w:szCs w:val="24"/>
        </w:rPr>
      </w:pPr>
    </w:p>
    <w:p w:rsidR="007C5830" w:rsidRDefault="007C5830" w:rsidP="00D34AF0">
      <w:pPr>
        <w:ind w:left="-567"/>
        <w:jc w:val="center"/>
        <w:rPr>
          <w:rFonts w:eastAsia="Times New Roman"/>
          <w:szCs w:val="28"/>
          <w:lang w:eastAsia="ru-RU"/>
        </w:rPr>
      </w:pPr>
      <w:r>
        <w:rPr>
          <w:rFonts w:eastAsia="Times New Roman"/>
          <w:szCs w:val="28"/>
          <w:lang w:eastAsia="ru-RU"/>
        </w:rPr>
        <w:lastRenderedPageBreak/>
        <w:t>а</w:t>
      </w:r>
      <w:r w:rsidRPr="00880B4A">
        <w:rPr>
          <w:rFonts w:eastAsia="Times New Roman"/>
          <w:noProof/>
          <w:szCs w:val="28"/>
          <w:lang w:eastAsia="ru-RU"/>
        </w:rPr>
        <w:drawing>
          <wp:inline distT="0" distB="0" distL="0" distR="0">
            <wp:extent cx="4557713" cy="21145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C5830" w:rsidRDefault="007C5830" w:rsidP="00D34AF0">
      <w:pPr>
        <w:ind w:left="-567"/>
        <w:jc w:val="center"/>
        <w:rPr>
          <w:rFonts w:eastAsia="Times New Roman"/>
          <w:szCs w:val="28"/>
          <w:lang w:eastAsia="ru-RU"/>
        </w:rPr>
      </w:pPr>
    </w:p>
    <w:p w:rsidR="00677F3C" w:rsidRDefault="007C5830" w:rsidP="00D34AF0">
      <w:pPr>
        <w:ind w:left="-567"/>
        <w:jc w:val="center"/>
        <w:rPr>
          <w:rFonts w:eastAsia="Times New Roman"/>
          <w:szCs w:val="28"/>
          <w:lang w:eastAsia="ru-RU"/>
        </w:rPr>
      </w:pPr>
      <w:r>
        <w:rPr>
          <w:rFonts w:eastAsia="Times New Roman"/>
          <w:szCs w:val="28"/>
          <w:lang w:eastAsia="ru-RU"/>
        </w:rPr>
        <w:t>б</w:t>
      </w:r>
      <w:r w:rsidRPr="009D05BF">
        <w:rPr>
          <w:rFonts w:eastAsia="Times New Roman"/>
          <w:noProof/>
          <w:szCs w:val="28"/>
          <w:lang w:eastAsia="ru-RU"/>
        </w:rPr>
        <w:drawing>
          <wp:inline distT="0" distB="0" distL="0" distR="0">
            <wp:extent cx="4243387" cy="2071687"/>
            <wp:effectExtent l="0" t="0" r="5080" b="508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34AF0" w:rsidRDefault="00677F3C" w:rsidP="00134B41">
      <w:pPr>
        <w:spacing w:line="360" w:lineRule="auto"/>
        <w:jc w:val="center"/>
        <w:rPr>
          <w:sz w:val="24"/>
        </w:rPr>
      </w:pPr>
      <w:r w:rsidRPr="00134B41">
        <w:rPr>
          <w:sz w:val="24"/>
        </w:rPr>
        <w:t>Рис.</w:t>
      </w:r>
      <w:r w:rsidR="000D6D78" w:rsidRPr="00134B41">
        <w:rPr>
          <w:sz w:val="24"/>
        </w:rPr>
        <w:t>1.</w:t>
      </w:r>
      <w:r w:rsidRPr="00134B41">
        <w:rPr>
          <w:sz w:val="24"/>
        </w:rPr>
        <w:t xml:space="preserve"> Изменение скорости коррозии образцов алюминиевых сплавов в процессе натурно-ускоренных испытаний: а – без облива, б – с </w:t>
      </w:r>
      <w:r w:rsidR="00FC6378" w:rsidRPr="00134B41">
        <w:rPr>
          <w:sz w:val="24"/>
        </w:rPr>
        <w:t>обливом.</w:t>
      </w:r>
    </w:p>
    <w:p w:rsidR="00134B41" w:rsidRPr="00134B41" w:rsidRDefault="00134B41" w:rsidP="00134B41">
      <w:pPr>
        <w:spacing w:line="360" w:lineRule="auto"/>
        <w:jc w:val="center"/>
        <w:rPr>
          <w:sz w:val="24"/>
        </w:rPr>
      </w:pPr>
    </w:p>
    <w:p w:rsidR="00D34AF0" w:rsidRDefault="00D34AF0" w:rsidP="00134B41">
      <w:pPr>
        <w:spacing w:line="360" w:lineRule="auto"/>
        <w:ind w:left="-284" w:firstLine="426"/>
        <w:jc w:val="both"/>
        <w:rPr>
          <w:szCs w:val="24"/>
        </w:rPr>
      </w:pPr>
      <w:r w:rsidRPr="00134B41">
        <w:rPr>
          <w:szCs w:val="24"/>
        </w:rPr>
        <w:t>При испытаниях без облива отмечается влияние метеопараметров атмосферы на характер кривой V</w:t>
      </w:r>
      <w:r w:rsidRPr="00134B41">
        <w:rPr>
          <w:szCs w:val="24"/>
          <w:vertAlign w:val="subscript"/>
        </w:rPr>
        <w:t>корр</w:t>
      </w:r>
      <w:r w:rsidRPr="00134B41">
        <w:rPr>
          <w:szCs w:val="24"/>
        </w:rPr>
        <w:t>, в частности продолжительности увлажнения поверхности и количества выпадения хлоридов</w:t>
      </w:r>
      <w:r w:rsidR="001E07AD" w:rsidRPr="00134B41">
        <w:rPr>
          <w:szCs w:val="24"/>
        </w:rPr>
        <w:t xml:space="preserve"> (Рис. 2)</w:t>
      </w:r>
      <w:r w:rsidRPr="00134B41">
        <w:rPr>
          <w:szCs w:val="24"/>
        </w:rPr>
        <w:t>. Отличие характера кривой для сплава В-1469 связано с отличием времени его выставления (зимний период) по сравнению с другими сплавами (выставлены в мае).</w:t>
      </w:r>
    </w:p>
    <w:p w:rsidR="00134B41" w:rsidRPr="00134B41" w:rsidRDefault="00134B41" w:rsidP="00134B41">
      <w:pPr>
        <w:spacing w:line="360" w:lineRule="auto"/>
        <w:ind w:left="-284" w:firstLine="426"/>
        <w:jc w:val="both"/>
        <w:rPr>
          <w:szCs w:val="24"/>
        </w:rPr>
      </w:pPr>
    </w:p>
    <w:p w:rsidR="00E02468" w:rsidRDefault="00D34AF0" w:rsidP="00E02468">
      <w:pPr>
        <w:ind w:left="426"/>
        <w:jc w:val="center"/>
        <w:rPr>
          <w:sz w:val="24"/>
        </w:rPr>
      </w:pPr>
      <w:r>
        <w:rPr>
          <w:b/>
          <w:noProof/>
          <w:lang w:eastAsia="ru-RU"/>
        </w:rPr>
        <w:lastRenderedPageBreak/>
        <w:drawing>
          <wp:inline distT="0" distB="0" distL="0" distR="0">
            <wp:extent cx="2681375" cy="1813810"/>
            <wp:effectExtent l="0" t="0" r="0" b="0"/>
            <wp:docPr id="1136" name="Рисунок 1" descr="G:\Мои документы\Д\графики\скрины\мете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Мои документы\Д\графики\скрины\метео.JPG"/>
                    <pic:cNvPicPr>
                      <a:picLocks noChangeAspect="1" noChangeArrowheads="1"/>
                    </pic:cNvPicPr>
                  </pic:nvPicPr>
                  <pic:blipFill>
                    <a:blip r:embed="rId10" cstate="print"/>
                    <a:srcRect/>
                    <a:stretch>
                      <a:fillRect/>
                    </a:stretch>
                  </pic:blipFill>
                  <pic:spPr bwMode="auto">
                    <a:xfrm>
                      <a:off x="0" y="0"/>
                      <a:ext cx="2681811" cy="1814105"/>
                    </a:xfrm>
                    <a:prstGeom prst="rect">
                      <a:avLst/>
                    </a:prstGeom>
                    <a:noFill/>
                    <a:ln w="9525">
                      <a:noFill/>
                      <a:miter lim="800000"/>
                      <a:headEnd/>
                      <a:tailEnd/>
                    </a:ln>
                  </pic:spPr>
                </pic:pic>
              </a:graphicData>
            </a:graphic>
          </wp:inline>
        </w:drawing>
      </w:r>
    </w:p>
    <w:p w:rsidR="00E02468" w:rsidRPr="00134B41" w:rsidRDefault="00E02468" w:rsidP="00134B41">
      <w:pPr>
        <w:spacing w:line="360" w:lineRule="auto"/>
        <w:jc w:val="center"/>
      </w:pPr>
      <w:r w:rsidRPr="00134B41">
        <w:rPr>
          <w:sz w:val="24"/>
        </w:rPr>
        <w:t xml:space="preserve">Рис. 2. Суммарная  продолжительность увлажнения поверхности и количество выпадения хлоридов в первый год проведения </w:t>
      </w:r>
      <w:r w:rsidRPr="00134B41">
        <w:rPr>
          <w:sz w:val="24"/>
          <w:szCs w:val="28"/>
        </w:rPr>
        <w:t>испытаний</w:t>
      </w:r>
      <w:r w:rsidR="001E07AD" w:rsidRPr="00134B41">
        <w:rPr>
          <w:sz w:val="24"/>
          <w:szCs w:val="28"/>
        </w:rPr>
        <w:t>.</w:t>
      </w:r>
    </w:p>
    <w:p w:rsidR="00677F3C" w:rsidRDefault="00677F3C" w:rsidP="00D34AF0">
      <w:pPr>
        <w:ind w:left="-142"/>
        <w:jc w:val="center"/>
        <w:rPr>
          <w:rFonts w:eastAsia="Times New Roman"/>
          <w:szCs w:val="28"/>
          <w:lang w:eastAsia="ru-RU"/>
        </w:rPr>
      </w:pPr>
    </w:p>
    <w:p w:rsidR="00F21F42" w:rsidRPr="00603D23" w:rsidRDefault="009D456A" w:rsidP="00F21F42">
      <w:pPr>
        <w:pStyle w:val="1"/>
        <w:ind w:left="-284" w:firstLine="426"/>
        <w:rPr>
          <w:rFonts w:eastAsiaTheme="minorHAnsi"/>
        </w:rPr>
      </w:pPr>
      <w:r>
        <w:rPr>
          <w:rFonts w:eastAsiaTheme="minorHAnsi"/>
        </w:rPr>
        <w:t>2.</w:t>
      </w:r>
      <w:r w:rsidR="00F21F42">
        <w:rPr>
          <w:rFonts w:eastAsiaTheme="minorHAnsi"/>
        </w:rPr>
        <w:t>3</w:t>
      </w:r>
      <w:r w:rsidR="00F21F42" w:rsidRPr="00603D23">
        <w:rPr>
          <w:rFonts w:eastAsiaTheme="minorHAnsi"/>
        </w:rPr>
        <w:t xml:space="preserve">. </w:t>
      </w:r>
      <w:r w:rsidR="00F21F42">
        <w:rPr>
          <w:rFonts w:eastAsiaTheme="minorHAnsi"/>
        </w:rPr>
        <w:t>Оценка с</w:t>
      </w:r>
      <w:r w:rsidR="00F21F42" w:rsidRPr="00603D23">
        <w:rPr>
          <w:rFonts w:eastAsiaTheme="minorHAnsi"/>
        </w:rPr>
        <w:t>клонност</w:t>
      </w:r>
      <w:r w:rsidR="00F21F42">
        <w:rPr>
          <w:rFonts w:eastAsiaTheme="minorHAnsi"/>
        </w:rPr>
        <w:t>и сплавов</w:t>
      </w:r>
      <w:r w:rsidR="00F21F42" w:rsidRPr="00603D23">
        <w:rPr>
          <w:rFonts w:eastAsiaTheme="minorHAnsi"/>
        </w:rPr>
        <w:t xml:space="preserve"> к межкристаллитной коррозии.</w:t>
      </w:r>
    </w:p>
    <w:p w:rsidR="00F302FD" w:rsidRDefault="00F21F42" w:rsidP="00F302FD">
      <w:pPr>
        <w:spacing w:line="360" w:lineRule="auto"/>
        <w:ind w:left="-284" w:firstLine="426"/>
        <w:jc w:val="both"/>
        <w:rPr>
          <w:rFonts w:cstheme="minorBidi"/>
        </w:rPr>
      </w:pPr>
      <w:r w:rsidRPr="00603D23">
        <w:rPr>
          <w:rFonts w:cstheme="minorBidi"/>
        </w:rPr>
        <w:t xml:space="preserve">Торможение роста глубины МКК </w:t>
      </w:r>
      <w:r w:rsidR="00607336">
        <w:rPr>
          <w:rFonts w:cstheme="minorBidi"/>
        </w:rPr>
        <w:t xml:space="preserve">с продолжительностью испытаний </w:t>
      </w:r>
      <w:r w:rsidRPr="00603D23">
        <w:rPr>
          <w:rFonts w:cstheme="minorBidi"/>
        </w:rPr>
        <w:t>связано с затруднением протекания электрохимического растворения по границам зерен по мере удаления от поверхности вглубь образца. При этом максимальная глубина, которой может достичь МКК для конкретного сплава зависит от степени равновесности его структуры и от разницы потенциалов между структурными составляющими сплава.</w:t>
      </w:r>
      <w:r>
        <w:rPr>
          <w:rFonts w:cstheme="minorBidi"/>
        </w:rPr>
        <w:t xml:space="preserve"> </w:t>
      </w:r>
    </w:p>
    <w:p w:rsidR="00F21F42" w:rsidRPr="00F302FD" w:rsidRDefault="00F21F42" w:rsidP="00F302FD">
      <w:pPr>
        <w:spacing w:line="360" w:lineRule="auto"/>
        <w:ind w:left="-284" w:firstLine="426"/>
        <w:jc w:val="both"/>
        <w:rPr>
          <w:rFonts w:cstheme="minorBidi"/>
        </w:rPr>
      </w:pPr>
      <w:r>
        <w:rPr>
          <w:rFonts w:cstheme="minorBidi"/>
        </w:rPr>
        <w:t xml:space="preserve">На сплавах 1424 и 1913 </w:t>
      </w:r>
      <w:r w:rsidR="009540B3">
        <w:rPr>
          <w:rFonts w:cstheme="minorBidi"/>
        </w:rPr>
        <w:t>за</w:t>
      </w:r>
      <w:r>
        <w:rPr>
          <w:rFonts w:cstheme="minorBidi"/>
        </w:rPr>
        <w:t xml:space="preserve"> период проведения испытаний МКК обнаружено не было. </w:t>
      </w:r>
      <w:r>
        <w:rPr>
          <w:szCs w:val="28"/>
        </w:rPr>
        <w:t xml:space="preserve">При испытаниях </w:t>
      </w:r>
      <w:r w:rsidRPr="001C5550">
        <w:rPr>
          <w:i/>
          <w:szCs w:val="28"/>
        </w:rPr>
        <w:t xml:space="preserve">без </w:t>
      </w:r>
      <w:r w:rsidR="00607336">
        <w:rPr>
          <w:i/>
          <w:szCs w:val="28"/>
        </w:rPr>
        <w:t>облива</w:t>
      </w:r>
      <w:r>
        <w:rPr>
          <w:szCs w:val="28"/>
        </w:rPr>
        <w:t xml:space="preserve"> после 2х лет экспозиции глубина МКК </w:t>
      </w:r>
      <w:r w:rsidR="00F302FD">
        <w:rPr>
          <w:szCs w:val="28"/>
        </w:rPr>
        <w:t>продолжает  расти для сплава</w:t>
      </w:r>
      <w:r>
        <w:rPr>
          <w:szCs w:val="28"/>
        </w:rPr>
        <w:t>1370, для остальных с</w:t>
      </w:r>
      <w:r w:rsidR="00F302FD">
        <w:rPr>
          <w:szCs w:val="28"/>
        </w:rPr>
        <w:t>плавов не меняется</w:t>
      </w:r>
      <w:r>
        <w:rPr>
          <w:szCs w:val="28"/>
        </w:rPr>
        <w:t xml:space="preserve">. При испытаниях </w:t>
      </w:r>
      <w:r w:rsidRPr="001C5550">
        <w:rPr>
          <w:i/>
          <w:szCs w:val="28"/>
        </w:rPr>
        <w:t>с обливом</w:t>
      </w:r>
      <w:r>
        <w:rPr>
          <w:szCs w:val="28"/>
        </w:rPr>
        <w:t xml:space="preserve"> наблюдается торможение роста МКК после 6 месяцев для сплавов В-1469, В-1341</w:t>
      </w:r>
      <w:r w:rsidR="00F302FD">
        <w:rPr>
          <w:szCs w:val="28"/>
        </w:rPr>
        <w:t xml:space="preserve">, В-1461, </w:t>
      </w:r>
      <w:r>
        <w:rPr>
          <w:szCs w:val="28"/>
        </w:rPr>
        <w:t>для сплавов</w:t>
      </w:r>
      <w:r w:rsidR="00A6316C">
        <w:rPr>
          <w:szCs w:val="28"/>
        </w:rPr>
        <w:t xml:space="preserve"> </w:t>
      </w:r>
      <w:r w:rsidR="00F302FD">
        <w:rPr>
          <w:szCs w:val="28"/>
        </w:rPr>
        <w:t xml:space="preserve">1370 и 1441 наблюдается продолжение роста МКК </w:t>
      </w:r>
      <w:r w:rsidR="00A6316C">
        <w:rPr>
          <w:szCs w:val="28"/>
        </w:rPr>
        <w:t xml:space="preserve">(Рис. </w:t>
      </w:r>
      <w:r w:rsidR="009F073A">
        <w:rPr>
          <w:szCs w:val="28"/>
        </w:rPr>
        <w:t>3</w:t>
      </w:r>
      <w:r w:rsidR="00A6316C">
        <w:rPr>
          <w:szCs w:val="28"/>
        </w:rPr>
        <w:t>)</w:t>
      </w:r>
      <w:r>
        <w:rPr>
          <w:szCs w:val="28"/>
        </w:rPr>
        <w:t xml:space="preserve">. </w:t>
      </w:r>
    </w:p>
    <w:p w:rsidR="00F21F42" w:rsidRDefault="007C5830" w:rsidP="00F21F42">
      <w:pPr>
        <w:ind w:left="-567"/>
        <w:jc w:val="center"/>
        <w:rPr>
          <w:rFonts w:eastAsia="Times New Roman"/>
          <w:szCs w:val="28"/>
          <w:lang w:eastAsia="ru-RU"/>
        </w:rPr>
      </w:pPr>
      <w:r>
        <w:rPr>
          <w:rFonts w:eastAsia="Times New Roman"/>
          <w:szCs w:val="28"/>
          <w:lang w:eastAsia="ru-RU"/>
        </w:rPr>
        <w:lastRenderedPageBreak/>
        <w:t>а</w:t>
      </w:r>
      <w:r w:rsidRPr="00267790">
        <w:rPr>
          <w:rFonts w:eastAsia="Times New Roman"/>
          <w:noProof/>
          <w:szCs w:val="28"/>
          <w:lang w:eastAsia="ru-RU"/>
        </w:rPr>
        <w:drawing>
          <wp:inline distT="0" distB="0" distL="0" distR="0">
            <wp:extent cx="4321620" cy="2716559"/>
            <wp:effectExtent l="0" t="0" r="3175" b="762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21F42" w:rsidRDefault="00F21F42" w:rsidP="00F21F42">
      <w:pPr>
        <w:ind w:left="-567"/>
        <w:jc w:val="center"/>
        <w:rPr>
          <w:rFonts w:eastAsia="Times New Roman"/>
          <w:szCs w:val="28"/>
          <w:lang w:eastAsia="ru-RU"/>
        </w:rPr>
      </w:pPr>
    </w:p>
    <w:p w:rsidR="00F21F42" w:rsidRDefault="007C5830" w:rsidP="00F21F42">
      <w:pPr>
        <w:ind w:left="-567"/>
        <w:jc w:val="center"/>
        <w:rPr>
          <w:rFonts w:eastAsia="Times New Roman"/>
          <w:szCs w:val="28"/>
          <w:lang w:eastAsia="ru-RU"/>
        </w:rPr>
      </w:pPr>
      <w:r>
        <w:rPr>
          <w:rFonts w:eastAsia="Times New Roman"/>
          <w:szCs w:val="28"/>
          <w:lang w:eastAsia="ru-RU"/>
        </w:rPr>
        <w:t>б</w:t>
      </w:r>
      <w:r w:rsidRPr="00267790">
        <w:rPr>
          <w:rFonts w:eastAsia="Times New Roman"/>
          <w:noProof/>
          <w:szCs w:val="28"/>
          <w:lang w:eastAsia="ru-RU"/>
        </w:rPr>
        <w:drawing>
          <wp:inline distT="0" distB="0" distL="0" distR="0">
            <wp:extent cx="4412202" cy="2459115"/>
            <wp:effectExtent l="0" t="0" r="762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21F42" w:rsidRPr="00134B41" w:rsidRDefault="00F21F42" w:rsidP="00134B41">
      <w:pPr>
        <w:spacing w:line="360" w:lineRule="auto"/>
        <w:jc w:val="center"/>
        <w:rPr>
          <w:sz w:val="24"/>
        </w:rPr>
      </w:pPr>
      <w:r w:rsidRPr="00134B41">
        <w:rPr>
          <w:sz w:val="24"/>
        </w:rPr>
        <w:t>Рис.</w:t>
      </w:r>
      <w:r w:rsidR="009F073A" w:rsidRPr="00134B41">
        <w:rPr>
          <w:sz w:val="24"/>
        </w:rPr>
        <w:t>3</w:t>
      </w:r>
      <w:r w:rsidR="00A6316C" w:rsidRPr="00134B41">
        <w:rPr>
          <w:sz w:val="24"/>
        </w:rPr>
        <w:t>.</w:t>
      </w:r>
      <w:r w:rsidRPr="00134B41">
        <w:rPr>
          <w:sz w:val="24"/>
        </w:rPr>
        <w:t xml:space="preserve"> МКК образцов алюминиевых сплавов в процессе натурно-ускоренных испытаний: а –</w:t>
      </w:r>
      <w:r w:rsidR="00FC6378" w:rsidRPr="00134B41">
        <w:rPr>
          <w:sz w:val="24"/>
        </w:rPr>
        <w:t xml:space="preserve"> без облива, б – с обливом.</w:t>
      </w:r>
    </w:p>
    <w:p w:rsidR="007C5830" w:rsidRDefault="007C5830" w:rsidP="00F21F42">
      <w:pPr>
        <w:spacing w:line="360" w:lineRule="auto"/>
        <w:ind w:left="-284" w:firstLine="426"/>
        <w:jc w:val="both"/>
        <w:rPr>
          <w:b/>
        </w:rPr>
      </w:pPr>
    </w:p>
    <w:p w:rsidR="00F21F42" w:rsidRPr="00987599" w:rsidRDefault="00A6316C" w:rsidP="00F21F42">
      <w:pPr>
        <w:spacing w:line="360" w:lineRule="auto"/>
        <w:ind w:left="-284" w:firstLine="426"/>
        <w:jc w:val="both"/>
        <w:rPr>
          <w:b/>
        </w:rPr>
      </w:pPr>
      <w:r>
        <w:rPr>
          <w:b/>
        </w:rPr>
        <w:t>2.</w:t>
      </w:r>
      <w:r w:rsidR="00F21F42" w:rsidRPr="00987599">
        <w:rPr>
          <w:b/>
        </w:rPr>
        <w:t>4. Результаты измерения питтинговой коррозии.</w:t>
      </w:r>
    </w:p>
    <w:p w:rsidR="00F21F42" w:rsidRPr="007C5830" w:rsidRDefault="00F21F42" w:rsidP="007C5830">
      <w:pPr>
        <w:spacing w:line="360" w:lineRule="auto"/>
        <w:ind w:left="-284" w:firstLine="426"/>
        <w:jc w:val="both"/>
        <w:rPr>
          <w:rFonts w:cstheme="minorBidi"/>
        </w:rPr>
      </w:pPr>
      <w:r w:rsidRPr="00984389">
        <w:rPr>
          <w:rFonts w:cstheme="minorBidi"/>
        </w:rPr>
        <w:t>Алюминиевые сплавы склонны к питтинговой коррозии, которая может достигать значительной глубины и являться концентратор</w:t>
      </w:r>
      <w:r w:rsidR="00B056DC">
        <w:rPr>
          <w:rFonts w:cstheme="minorBidi"/>
        </w:rPr>
        <w:t>ом</w:t>
      </w:r>
      <w:r w:rsidRPr="00984389">
        <w:rPr>
          <w:rFonts w:cstheme="minorBidi"/>
        </w:rPr>
        <w:t xml:space="preserve"> напряжений при прилож</w:t>
      </w:r>
      <w:r>
        <w:rPr>
          <w:rFonts w:cstheme="minorBidi"/>
        </w:rPr>
        <w:t>ении нагрузки к образцу</w:t>
      </w:r>
      <w:r w:rsidRPr="00984389">
        <w:rPr>
          <w:rFonts w:cstheme="minorBidi"/>
        </w:rPr>
        <w:t>.</w:t>
      </w:r>
      <w:r w:rsidRPr="00987599">
        <w:t xml:space="preserve"> </w:t>
      </w:r>
      <w:r>
        <w:t xml:space="preserve">При оценке питтинговой коррозии алюминиевых сплавов важное значение имеет не только глубина питтинга, но и объемный фактор, а также процент пораженной поверхности образца. Среди исследованных сплавов наименьшие значения глубины питтинга были обнаружены на сплаве 1424Т1, средние значения для В-1341Т1 с локальным характером, для остальных сплавов наблюдаются значительные поражения </w:t>
      </w:r>
      <w:r>
        <w:lastRenderedPageBreak/>
        <w:t xml:space="preserve">поверхности при глубине ~ 200-400 мкм. </w:t>
      </w:r>
      <w:r>
        <w:rPr>
          <w:rFonts w:cstheme="minorBidi"/>
        </w:rPr>
        <w:t>В отличие от скорости коррозии и глубины МКК, для всех сплавов наблюдается рост глубины питтинга в течение вс</w:t>
      </w:r>
      <w:r w:rsidR="00FC6378">
        <w:rPr>
          <w:rFonts w:cstheme="minorBidi"/>
        </w:rPr>
        <w:t xml:space="preserve">его периода испытаний (Рис. </w:t>
      </w:r>
      <w:r w:rsidR="009F073A">
        <w:rPr>
          <w:rFonts w:cstheme="minorBidi"/>
        </w:rPr>
        <w:t>4</w:t>
      </w:r>
      <w:r>
        <w:rPr>
          <w:rFonts w:cstheme="minorBidi"/>
        </w:rPr>
        <w:t>). Скорость роста</w:t>
      </w:r>
      <w:r w:rsidR="00E03017">
        <w:rPr>
          <w:rFonts w:cstheme="minorBidi"/>
        </w:rPr>
        <w:t xml:space="preserve"> питтинга</w:t>
      </w:r>
      <w:r>
        <w:rPr>
          <w:rFonts w:cstheme="minorBidi"/>
        </w:rPr>
        <w:t xml:space="preserve"> </w:t>
      </w:r>
      <w:r w:rsidR="00E03017">
        <w:rPr>
          <w:rFonts w:cstheme="minorBidi"/>
        </w:rPr>
        <w:t>сокращается с продолжительностью испытаний.</w:t>
      </w:r>
    </w:p>
    <w:p w:rsidR="00F21F42" w:rsidRDefault="007C5830" w:rsidP="00F21F42">
      <w:pPr>
        <w:ind w:left="-567"/>
        <w:jc w:val="center"/>
        <w:rPr>
          <w:rFonts w:eastAsia="Times New Roman"/>
          <w:szCs w:val="28"/>
          <w:lang w:eastAsia="ru-RU"/>
        </w:rPr>
      </w:pPr>
      <w:r>
        <w:rPr>
          <w:rFonts w:eastAsia="Times New Roman"/>
          <w:szCs w:val="28"/>
          <w:lang w:eastAsia="ru-RU"/>
        </w:rPr>
        <w:t>а</w:t>
      </w:r>
      <w:r w:rsidRPr="00267790">
        <w:rPr>
          <w:noProof/>
          <w:lang w:eastAsia="ru-RU"/>
        </w:rPr>
        <w:drawing>
          <wp:inline distT="0" distB="0" distL="0" distR="0">
            <wp:extent cx="4287914" cy="2396970"/>
            <wp:effectExtent l="0" t="0" r="0" b="381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21F42" w:rsidRDefault="00F21F42" w:rsidP="00053DF3">
      <w:pPr>
        <w:rPr>
          <w:rFonts w:eastAsia="Times New Roman"/>
          <w:szCs w:val="28"/>
          <w:lang w:eastAsia="ru-RU"/>
        </w:rPr>
      </w:pPr>
    </w:p>
    <w:p w:rsidR="007C5830" w:rsidRDefault="007C5830" w:rsidP="00F21F42">
      <w:pPr>
        <w:ind w:left="-567"/>
        <w:jc w:val="center"/>
        <w:rPr>
          <w:rFonts w:eastAsia="Times New Roman"/>
          <w:szCs w:val="28"/>
          <w:lang w:eastAsia="ru-RU"/>
        </w:rPr>
      </w:pPr>
      <w:r>
        <w:rPr>
          <w:rFonts w:eastAsia="Times New Roman"/>
          <w:szCs w:val="28"/>
          <w:lang w:eastAsia="ru-RU"/>
        </w:rPr>
        <w:t>б</w:t>
      </w:r>
      <w:r w:rsidRPr="00267790">
        <w:rPr>
          <w:rFonts w:eastAsia="Times New Roman"/>
          <w:noProof/>
          <w:szCs w:val="28"/>
          <w:lang w:eastAsia="ru-RU"/>
        </w:rPr>
        <w:drawing>
          <wp:inline distT="0" distB="0" distL="0" distR="0">
            <wp:extent cx="4190260" cy="2281561"/>
            <wp:effectExtent l="0" t="0" r="1270" b="444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21F42" w:rsidRPr="00134B41" w:rsidRDefault="00F21F42" w:rsidP="00134B41">
      <w:pPr>
        <w:spacing w:line="360" w:lineRule="auto"/>
        <w:jc w:val="center"/>
        <w:rPr>
          <w:sz w:val="24"/>
        </w:rPr>
      </w:pPr>
      <w:r w:rsidRPr="00134B41">
        <w:rPr>
          <w:sz w:val="24"/>
        </w:rPr>
        <w:t>Рис.</w:t>
      </w:r>
      <w:r w:rsidR="009F073A" w:rsidRPr="00134B41">
        <w:rPr>
          <w:sz w:val="24"/>
        </w:rPr>
        <w:t>4</w:t>
      </w:r>
      <w:r w:rsidR="00FC6378" w:rsidRPr="00134B41">
        <w:rPr>
          <w:sz w:val="24"/>
        </w:rPr>
        <w:t>.</w:t>
      </w:r>
      <w:r w:rsidRPr="00134B41">
        <w:rPr>
          <w:sz w:val="24"/>
        </w:rPr>
        <w:t xml:space="preserve"> Глубина питтинга образцов алюминиевых сплавов в процессе натурно-ускоренных испытаний</w:t>
      </w:r>
      <w:r w:rsidR="00FC6378" w:rsidRPr="00134B41">
        <w:rPr>
          <w:sz w:val="24"/>
        </w:rPr>
        <w:t>: а – без облива, б – с обливом.</w:t>
      </w:r>
    </w:p>
    <w:p w:rsidR="00F21F42" w:rsidRPr="00134B41" w:rsidRDefault="00F21F42" w:rsidP="00134B41">
      <w:pPr>
        <w:spacing w:line="360" w:lineRule="auto"/>
        <w:ind w:left="-284" w:firstLine="426"/>
        <w:jc w:val="center"/>
        <w:rPr>
          <w:rFonts w:eastAsia="Times New Roman"/>
          <w:sz w:val="24"/>
          <w:szCs w:val="28"/>
          <w:lang w:eastAsia="ru-RU"/>
        </w:rPr>
      </w:pPr>
    </w:p>
    <w:p w:rsidR="00F21F42" w:rsidRDefault="00F21F42" w:rsidP="00F21F42">
      <w:pPr>
        <w:spacing w:line="360" w:lineRule="auto"/>
        <w:ind w:left="-284" w:firstLine="426"/>
        <w:jc w:val="both"/>
        <w:rPr>
          <w:rFonts w:cstheme="minorBidi"/>
        </w:rPr>
      </w:pPr>
      <w:r>
        <w:rPr>
          <w:rFonts w:cstheme="minorBidi"/>
        </w:rPr>
        <w:t xml:space="preserve">При испытаниях без облива характерна зависимость от метеопараметров атмосферы, аналогично скорости коррозии, которая нивелируется при испытаниях с обливом, </w:t>
      </w:r>
      <w:r>
        <w:t>–</w:t>
      </w:r>
      <w:r>
        <w:rPr>
          <w:rFonts w:cstheme="minorBidi"/>
        </w:rPr>
        <w:t xml:space="preserve"> рост питтинга более равномерный. В период испытаний с 3 по 6 месяцы, характеризующийся наименьшей продолжительностью увлажнения и количеством выпадающих хлоридов, роста питтинга практически не происходит. </w:t>
      </w:r>
    </w:p>
    <w:p w:rsidR="00F21F42" w:rsidRPr="0081726D" w:rsidRDefault="008177CD" w:rsidP="00F21F42">
      <w:pPr>
        <w:pStyle w:val="1"/>
        <w:ind w:left="-284" w:firstLine="426"/>
        <w:rPr>
          <w:rFonts w:eastAsiaTheme="minorHAnsi" w:cstheme="minorBidi"/>
        </w:rPr>
      </w:pPr>
      <w:r>
        <w:rPr>
          <w:rFonts w:eastAsiaTheme="minorHAnsi"/>
        </w:rPr>
        <w:lastRenderedPageBreak/>
        <w:t>2.</w:t>
      </w:r>
      <w:r w:rsidR="00F21F42">
        <w:rPr>
          <w:rFonts w:eastAsiaTheme="minorHAnsi"/>
        </w:rPr>
        <w:t>5</w:t>
      </w:r>
      <w:r w:rsidR="00F21F42" w:rsidRPr="0081726D">
        <w:rPr>
          <w:rFonts w:eastAsiaTheme="minorHAnsi"/>
        </w:rPr>
        <w:t>. Оценка изменения механических</w:t>
      </w:r>
      <w:r w:rsidR="00F21F42">
        <w:rPr>
          <w:rFonts w:eastAsiaTheme="minorHAnsi" w:cstheme="minorBidi"/>
        </w:rPr>
        <w:t xml:space="preserve"> свойств материалов</w:t>
      </w:r>
      <w:r w:rsidR="00F21F42" w:rsidRPr="0081726D">
        <w:rPr>
          <w:rFonts w:eastAsiaTheme="minorHAnsi" w:cstheme="minorBidi"/>
        </w:rPr>
        <w:t>.</w:t>
      </w:r>
    </w:p>
    <w:p w:rsidR="00F21F42" w:rsidRDefault="00F21F42" w:rsidP="004F7A25">
      <w:pPr>
        <w:spacing w:line="360" w:lineRule="auto"/>
        <w:ind w:left="-284" w:firstLine="426"/>
        <w:jc w:val="both"/>
        <w:rPr>
          <w:rFonts w:cstheme="minorBidi"/>
        </w:rPr>
      </w:pPr>
      <w:r>
        <w:rPr>
          <w:rFonts w:cstheme="minorBidi"/>
        </w:rPr>
        <w:t>В процессе экспозиции произошло значительное увеличение потерь относительного удлинения практически для всех сплавов. Потери σ</w:t>
      </w:r>
      <w:r>
        <w:rPr>
          <w:rFonts w:cstheme="minorBidi"/>
          <w:vertAlign w:val="subscript"/>
        </w:rPr>
        <w:t>в</w:t>
      </w:r>
      <w:r>
        <w:rPr>
          <w:rFonts w:cstheme="minorBidi"/>
        </w:rPr>
        <w:t xml:space="preserve"> и σ</w:t>
      </w:r>
      <w:r>
        <w:rPr>
          <w:rFonts w:cstheme="minorBidi"/>
          <w:vertAlign w:val="subscript"/>
        </w:rPr>
        <w:t>0,2</w:t>
      </w:r>
      <w:r>
        <w:rPr>
          <w:rFonts w:cstheme="minorBidi"/>
        </w:rPr>
        <w:t xml:space="preserve"> увеличились в 1,5-2 раза за период экспозиции с 1 по 4 г. (Рис.</w:t>
      </w:r>
      <w:r w:rsidR="009F073A">
        <w:rPr>
          <w:rFonts w:cstheme="minorBidi"/>
        </w:rPr>
        <w:t>5</w:t>
      </w:r>
      <w:r w:rsidR="004F7A25">
        <w:rPr>
          <w:rFonts w:cstheme="minorBidi"/>
        </w:rPr>
        <w:t>).</w:t>
      </w:r>
    </w:p>
    <w:p w:rsidR="007B5924" w:rsidRDefault="00C5497A" w:rsidP="00C5497A">
      <w:pPr>
        <w:ind w:left="-567" w:right="-142"/>
        <w:jc w:val="center"/>
        <w:rPr>
          <w:rFonts w:eastAsia="Times New Roman"/>
          <w:szCs w:val="28"/>
          <w:lang w:eastAsia="ru-RU"/>
        </w:rPr>
      </w:pPr>
      <w:r>
        <w:rPr>
          <w:noProof/>
          <w:lang w:eastAsia="ru-RU"/>
        </w:rPr>
        <w:drawing>
          <wp:inline distT="0" distB="0" distL="0" distR="0">
            <wp:extent cx="3940629" cy="2220686"/>
            <wp:effectExtent l="0" t="0" r="3175" b="825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7B5924">
        <w:rPr>
          <w:noProof/>
          <w:lang w:eastAsia="ru-RU"/>
        </w:rPr>
        <w:drawing>
          <wp:inline distT="0" distB="0" distL="0" distR="0">
            <wp:extent cx="4065814" cy="2130879"/>
            <wp:effectExtent l="0" t="0" r="0" b="31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21F42" w:rsidRPr="00134B41" w:rsidRDefault="00F21F42" w:rsidP="00134B41">
      <w:pPr>
        <w:spacing w:line="360" w:lineRule="auto"/>
        <w:ind w:left="-142"/>
        <w:jc w:val="center"/>
        <w:rPr>
          <w:rFonts w:eastAsia="Times New Roman"/>
          <w:szCs w:val="28"/>
          <w:lang w:eastAsia="ru-RU"/>
        </w:rPr>
      </w:pPr>
      <w:r w:rsidRPr="00134B41">
        <w:rPr>
          <w:rFonts w:cstheme="minorBidi"/>
          <w:sz w:val="24"/>
        </w:rPr>
        <w:t>Рис.</w:t>
      </w:r>
      <w:r w:rsidR="009F073A" w:rsidRPr="00134B41">
        <w:rPr>
          <w:rFonts w:cstheme="minorBidi"/>
          <w:sz w:val="24"/>
        </w:rPr>
        <w:t>5</w:t>
      </w:r>
      <w:r w:rsidR="008177CD" w:rsidRPr="00134B41">
        <w:rPr>
          <w:rFonts w:cstheme="minorBidi"/>
          <w:sz w:val="24"/>
        </w:rPr>
        <w:t>.</w:t>
      </w:r>
      <w:r w:rsidRPr="00134B41">
        <w:rPr>
          <w:rFonts w:cstheme="minorBidi"/>
          <w:sz w:val="24"/>
        </w:rPr>
        <w:t xml:space="preserve"> Потери механических свойств алюминиевых сплавов после 1 года (а) и после 4х лет (б) натурно-ускоренных испытаний.</w:t>
      </w:r>
    </w:p>
    <w:p w:rsidR="00F21F42" w:rsidRPr="00015504" w:rsidRDefault="00F21F42" w:rsidP="00F21F42">
      <w:pPr>
        <w:spacing w:line="360" w:lineRule="auto"/>
        <w:ind w:left="-567" w:firstLine="567"/>
        <w:jc w:val="both"/>
        <w:rPr>
          <w:rFonts w:cstheme="minorBidi"/>
          <w:sz w:val="18"/>
        </w:rPr>
      </w:pPr>
    </w:p>
    <w:p w:rsidR="005F35CC" w:rsidRDefault="005F35CC" w:rsidP="00015504">
      <w:pPr>
        <w:spacing w:line="360" w:lineRule="auto"/>
        <w:ind w:left="-567" w:firstLine="567"/>
        <w:jc w:val="both"/>
        <w:rPr>
          <w:rFonts w:cstheme="minorBidi"/>
        </w:rPr>
      </w:pPr>
    </w:p>
    <w:p w:rsidR="00F21F42" w:rsidRPr="00C811FA" w:rsidRDefault="00F21F42" w:rsidP="00015504">
      <w:pPr>
        <w:spacing w:line="360" w:lineRule="auto"/>
        <w:ind w:left="-567" w:firstLine="567"/>
        <w:jc w:val="both"/>
        <w:rPr>
          <w:rFonts w:cstheme="minorBidi"/>
        </w:rPr>
      </w:pPr>
      <w:r>
        <w:rPr>
          <w:rFonts w:cstheme="minorBidi"/>
        </w:rPr>
        <w:t xml:space="preserve">Потери МЦУ достигают значительных величин уже после 1 года испытаний, а после 2х лет составляют </w:t>
      </w:r>
      <w:r>
        <w:t xml:space="preserve">~ </w:t>
      </w:r>
      <w:r>
        <w:rPr>
          <w:rFonts w:cstheme="minorBidi"/>
        </w:rPr>
        <w:t>80-95%</w:t>
      </w:r>
      <w:r w:rsidR="00015504">
        <w:rPr>
          <w:rFonts w:cstheme="minorBidi"/>
        </w:rPr>
        <w:t xml:space="preserve"> (Рис. </w:t>
      </w:r>
      <w:r w:rsidR="009F073A">
        <w:rPr>
          <w:rFonts w:cstheme="minorBidi"/>
        </w:rPr>
        <w:t>6</w:t>
      </w:r>
      <w:r w:rsidR="00015504">
        <w:rPr>
          <w:rFonts w:cstheme="minorBidi"/>
        </w:rPr>
        <w:t>)</w:t>
      </w:r>
      <w:r>
        <w:rPr>
          <w:rFonts w:cstheme="minorBidi"/>
        </w:rPr>
        <w:t>.</w:t>
      </w:r>
    </w:p>
    <w:p w:rsidR="00F21F42" w:rsidRDefault="00B857CD" w:rsidP="00F21F42">
      <w:pPr>
        <w:ind w:left="-567" w:firstLine="567"/>
        <w:jc w:val="center"/>
        <w:rPr>
          <w:rFonts w:cstheme="minorBidi"/>
          <w:b/>
        </w:rPr>
      </w:pPr>
      <w:r>
        <w:rPr>
          <w:noProof/>
          <w:lang w:eastAsia="ru-RU"/>
        </w:rPr>
        <w:lastRenderedPageBreak/>
        <w:drawing>
          <wp:inline distT="0" distB="0" distL="0" distR="0">
            <wp:extent cx="4572000" cy="2203554"/>
            <wp:effectExtent l="0" t="0" r="0" b="63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9352A" w:rsidRPr="00134B41" w:rsidRDefault="00F21F42" w:rsidP="00134B41">
      <w:pPr>
        <w:spacing w:line="360" w:lineRule="auto"/>
        <w:jc w:val="center"/>
        <w:rPr>
          <w:rFonts w:cstheme="minorBidi"/>
          <w:sz w:val="24"/>
        </w:rPr>
      </w:pPr>
      <w:r w:rsidRPr="00134B41">
        <w:rPr>
          <w:rFonts w:cstheme="minorBidi"/>
          <w:sz w:val="24"/>
        </w:rPr>
        <w:t>Рис.</w:t>
      </w:r>
      <w:r w:rsidR="00015504" w:rsidRPr="00134B41">
        <w:rPr>
          <w:rFonts w:cstheme="minorBidi"/>
          <w:sz w:val="24"/>
        </w:rPr>
        <w:t xml:space="preserve"> </w:t>
      </w:r>
      <w:r w:rsidR="009F073A" w:rsidRPr="00134B41">
        <w:rPr>
          <w:rFonts w:cstheme="minorBidi"/>
          <w:sz w:val="24"/>
        </w:rPr>
        <w:t>6</w:t>
      </w:r>
      <w:r w:rsidR="00015504" w:rsidRPr="00134B41">
        <w:rPr>
          <w:rFonts w:cstheme="minorBidi"/>
          <w:sz w:val="24"/>
        </w:rPr>
        <w:t>.</w:t>
      </w:r>
      <w:r w:rsidRPr="00134B41">
        <w:rPr>
          <w:rFonts w:cstheme="minorBidi"/>
          <w:sz w:val="24"/>
        </w:rPr>
        <w:t xml:space="preserve">   Потери малоцикловой усталости образцов алюминиевых сплавов после 1 и 2х лет натурно-ускоренных испытаний.</w:t>
      </w:r>
    </w:p>
    <w:p w:rsidR="00A96B99" w:rsidRDefault="00A96B99" w:rsidP="00F21F42">
      <w:pPr>
        <w:pStyle w:val="1"/>
        <w:ind w:left="-284" w:firstLine="426"/>
      </w:pPr>
    </w:p>
    <w:p w:rsidR="00F21F42" w:rsidRDefault="00E84226" w:rsidP="00F21F42">
      <w:pPr>
        <w:pStyle w:val="1"/>
        <w:ind w:left="-284" w:firstLine="426"/>
      </w:pPr>
      <w:r>
        <w:t>2.</w:t>
      </w:r>
      <w:r w:rsidR="00F21F42">
        <w:t>6</w:t>
      </w:r>
      <w:r w:rsidR="00F21F42" w:rsidRPr="003E545F">
        <w:t>. Расслаивающая коррозия</w:t>
      </w:r>
      <w:r w:rsidR="00F21F42">
        <w:t>.</w:t>
      </w:r>
    </w:p>
    <w:p w:rsidR="00F21F42" w:rsidRDefault="00F21F42" w:rsidP="00F21F42">
      <w:pPr>
        <w:spacing w:line="360" w:lineRule="auto"/>
        <w:ind w:left="-284" w:firstLine="426"/>
        <w:jc w:val="both"/>
        <w:rPr>
          <w:rFonts w:eastAsia="Times New Roman"/>
          <w:szCs w:val="28"/>
          <w:lang w:eastAsia="ru-RU"/>
        </w:rPr>
      </w:pPr>
      <w:r>
        <w:t xml:space="preserve">Из восьми исследованных сплавах РСК была зафиксирована лишь на двух. На сплаве 1441 </w:t>
      </w:r>
      <w:r>
        <w:rPr>
          <w:rFonts w:eastAsia="Times New Roman"/>
          <w:szCs w:val="28"/>
          <w:lang w:eastAsia="ru-RU"/>
        </w:rPr>
        <w:t>уже</w:t>
      </w:r>
      <w:r w:rsidRPr="003E545F">
        <w:rPr>
          <w:rFonts w:eastAsia="Times New Roman"/>
          <w:szCs w:val="28"/>
          <w:lang w:eastAsia="ru-RU"/>
        </w:rPr>
        <w:t xml:space="preserve"> после 6 мес. испытаний</w:t>
      </w:r>
      <w:r>
        <w:rPr>
          <w:rFonts w:eastAsia="Times New Roman"/>
          <w:szCs w:val="28"/>
          <w:lang w:eastAsia="ru-RU"/>
        </w:rPr>
        <w:t xml:space="preserve"> с обливом был обнаружен</w:t>
      </w:r>
      <w:r w:rsidRPr="003E545F">
        <w:rPr>
          <w:rFonts w:eastAsia="Times New Roman"/>
          <w:szCs w:val="28"/>
          <w:lang w:eastAsia="ru-RU"/>
        </w:rPr>
        <w:t xml:space="preserve"> </w:t>
      </w:r>
      <w:r>
        <w:rPr>
          <w:rFonts w:eastAsia="Times New Roman"/>
          <w:szCs w:val="28"/>
          <w:lang w:eastAsia="ru-RU"/>
        </w:rPr>
        <w:t xml:space="preserve">3 балл РСК; после 4х лет экспозиции РСК составила 8-9 балл с множественными вспучиваниями и </w:t>
      </w:r>
      <w:r w:rsidR="00E84226">
        <w:rPr>
          <w:rFonts w:eastAsia="Times New Roman"/>
          <w:szCs w:val="28"/>
          <w:lang w:eastAsia="ru-RU"/>
        </w:rPr>
        <w:t>отслоениями по торцам</w:t>
      </w:r>
      <w:r>
        <w:rPr>
          <w:rFonts w:eastAsia="Times New Roman"/>
          <w:szCs w:val="28"/>
          <w:lang w:eastAsia="ru-RU"/>
        </w:rPr>
        <w:t>.</w:t>
      </w:r>
    </w:p>
    <w:p w:rsidR="00677F3C" w:rsidRPr="00F21F42" w:rsidRDefault="00F21F42" w:rsidP="00F21F42">
      <w:pPr>
        <w:spacing w:line="360" w:lineRule="auto"/>
        <w:ind w:left="-284" w:firstLine="426"/>
        <w:jc w:val="both"/>
        <w:rPr>
          <w:rFonts w:eastAsia="Times New Roman"/>
          <w:szCs w:val="28"/>
          <w:lang w:eastAsia="ru-RU"/>
        </w:rPr>
      </w:pPr>
      <w:r>
        <w:rPr>
          <w:rFonts w:eastAsia="Times New Roman"/>
          <w:szCs w:val="28"/>
          <w:lang w:eastAsia="ru-RU"/>
        </w:rPr>
        <w:t>Для сплава В96ц3пч РСК была зафиксирована после 2 лет экспозиции с обливом раствором в конц. 5 г/л, – 5 балл. После 4 лет испытаний РСК составляла 8 балл с расслоениями по торцам и диаме</w:t>
      </w:r>
      <w:r w:rsidR="00E84226">
        <w:rPr>
          <w:rFonts w:eastAsia="Times New Roman"/>
          <w:szCs w:val="28"/>
          <w:lang w:eastAsia="ru-RU"/>
        </w:rPr>
        <w:t>тром вспучиваний до 2 мм</w:t>
      </w:r>
      <w:r>
        <w:rPr>
          <w:rFonts w:eastAsia="Times New Roman"/>
          <w:szCs w:val="28"/>
          <w:lang w:eastAsia="ru-RU"/>
        </w:rPr>
        <w:t>.</w:t>
      </w:r>
    </w:p>
    <w:p w:rsidR="00A96B99" w:rsidRDefault="00A96B99" w:rsidP="00BB606A">
      <w:pPr>
        <w:spacing w:line="360" w:lineRule="auto"/>
        <w:ind w:left="-284" w:firstLine="426"/>
        <w:jc w:val="both"/>
        <w:rPr>
          <w:rFonts w:eastAsia="Times New Roman"/>
          <w:b/>
          <w:szCs w:val="28"/>
          <w:lang w:eastAsia="ru-RU"/>
        </w:rPr>
      </w:pPr>
    </w:p>
    <w:p w:rsidR="00BB606A" w:rsidRPr="007B5924" w:rsidRDefault="00677F3C" w:rsidP="00BB606A">
      <w:pPr>
        <w:spacing w:line="360" w:lineRule="auto"/>
        <w:ind w:left="-284" w:firstLine="426"/>
        <w:jc w:val="both"/>
        <w:rPr>
          <w:rFonts w:eastAsia="Times New Roman"/>
          <w:b/>
          <w:szCs w:val="28"/>
          <w:lang w:eastAsia="ru-RU"/>
        </w:rPr>
      </w:pPr>
      <w:r>
        <w:rPr>
          <w:rFonts w:eastAsia="Times New Roman"/>
          <w:b/>
          <w:szCs w:val="28"/>
          <w:lang w:eastAsia="ru-RU"/>
        </w:rPr>
        <w:t xml:space="preserve">3. </w:t>
      </w:r>
      <w:r w:rsidR="00BB606A">
        <w:rPr>
          <w:rFonts w:eastAsia="Times New Roman"/>
          <w:b/>
          <w:szCs w:val="28"/>
          <w:lang w:eastAsia="ru-RU"/>
        </w:rPr>
        <w:t>Интегральный коррозионный коэффициент.</w:t>
      </w:r>
    </w:p>
    <w:p w:rsidR="00677F3C" w:rsidRDefault="00BB606A" w:rsidP="00BB606A">
      <w:pPr>
        <w:spacing w:line="360" w:lineRule="auto"/>
        <w:ind w:left="-284" w:firstLine="426"/>
        <w:jc w:val="both"/>
        <w:rPr>
          <w:rFonts w:eastAsia="Times New Roman"/>
          <w:b/>
          <w:szCs w:val="28"/>
          <w:lang w:eastAsia="ru-RU"/>
        </w:rPr>
      </w:pPr>
      <w:r w:rsidRPr="00BB606A">
        <w:rPr>
          <w:rFonts w:eastAsia="Times New Roman"/>
          <w:b/>
          <w:szCs w:val="28"/>
          <w:lang w:eastAsia="ru-RU"/>
        </w:rPr>
        <w:t>3</w:t>
      </w:r>
      <w:r>
        <w:rPr>
          <w:rFonts w:eastAsia="Times New Roman"/>
          <w:b/>
          <w:szCs w:val="28"/>
          <w:lang w:eastAsia="ru-RU"/>
        </w:rPr>
        <w:t xml:space="preserve">.1. </w:t>
      </w:r>
      <w:r w:rsidR="00677F3C">
        <w:rPr>
          <w:rFonts w:eastAsia="Times New Roman"/>
          <w:b/>
          <w:szCs w:val="28"/>
          <w:lang w:eastAsia="ru-RU"/>
        </w:rPr>
        <w:t>Методика расчета интегрального коррозионного коэффициента.</w:t>
      </w:r>
    </w:p>
    <w:p w:rsidR="00677F3C" w:rsidRDefault="00677F3C" w:rsidP="00677F3C">
      <w:pPr>
        <w:tabs>
          <w:tab w:val="left" w:pos="8931"/>
        </w:tabs>
        <w:spacing w:line="360" w:lineRule="auto"/>
        <w:ind w:left="-284" w:firstLine="426"/>
        <w:jc w:val="both"/>
        <w:rPr>
          <w:rFonts w:eastAsia="Times New Roman"/>
          <w:szCs w:val="28"/>
          <w:lang w:eastAsia="ru-RU"/>
        </w:rPr>
      </w:pPr>
      <w:r>
        <w:rPr>
          <w:rFonts w:eastAsia="Times New Roman"/>
          <w:szCs w:val="28"/>
          <w:lang w:eastAsia="ru-RU"/>
        </w:rPr>
        <w:t xml:space="preserve">На основе анализа натурно-ускоренных испытаний и многолетних данных по климатической стойкости алюминиевых сплавов разработана методика расчета интегрального коэффициента коррозионной стойкости алюминиевых сплавов. Предлагается градация коррозионной стойкости алюминиевых сплавов </w:t>
      </w:r>
      <w:r w:rsidRPr="002C7F2A">
        <w:rPr>
          <w:szCs w:val="28"/>
        </w:rPr>
        <w:t xml:space="preserve">после проведения натурной климатической экспозиции или </w:t>
      </w:r>
      <w:r w:rsidRPr="002C7F2A">
        <w:t>ускоренных и имитационных испытаний</w:t>
      </w:r>
      <w:r>
        <w:rPr>
          <w:rFonts w:eastAsia="Times New Roman"/>
          <w:szCs w:val="28"/>
          <w:lang w:eastAsia="ru-RU"/>
        </w:rPr>
        <w:t xml:space="preserve"> по 7-бальной шкале по совокупности результатов измерения </w:t>
      </w:r>
      <w:r w:rsidRPr="000E2EDF">
        <w:rPr>
          <w:rFonts w:eastAsia="Times New Roman"/>
          <w:bCs/>
          <w:szCs w:val="28"/>
          <w:lang w:eastAsia="ru-RU"/>
        </w:rPr>
        <w:t xml:space="preserve">скорости коррозии, глубины и </w:t>
      </w:r>
      <w:r w:rsidRPr="000E2EDF">
        <w:rPr>
          <w:rFonts w:eastAsia="Times New Roman"/>
          <w:bCs/>
          <w:szCs w:val="28"/>
          <w:lang w:eastAsia="ru-RU"/>
        </w:rPr>
        <w:lastRenderedPageBreak/>
        <w:t xml:space="preserve">характера межкристаллитной коррозии, глубины питтинговой коррозии, а также площади </w:t>
      </w:r>
      <w:r>
        <w:rPr>
          <w:rFonts w:eastAsia="Times New Roman"/>
          <w:bCs/>
          <w:szCs w:val="28"/>
          <w:lang w:eastAsia="ru-RU"/>
        </w:rPr>
        <w:t>корр. поражений и диаметру</w:t>
      </w:r>
      <w:r w:rsidRPr="000E2EDF">
        <w:rPr>
          <w:rFonts w:eastAsia="Times New Roman"/>
          <w:bCs/>
          <w:szCs w:val="28"/>
          <w:lang w:eastAsia="ru-RU"/>
        </w:rPr>
        <w:t xml:space="preserve"> корр. очагов</w:t>
      </w:r>
      <w:r>
        <w:rPr>
          <w:rFonts w:eastAsia="Times New Roman"/>
          <w:szCs w:val="28"/>
          <w:lang w:eastAsia="ru-RU"/>
        </w:rPr>
        <w:t xml:space="preserve">. </w:t>
      </w:r>
    </w:p>
    <w:p w:rsidR="007C5830" w:rsidRPr="00053DF3" w:rsidRDefault="00677F3C" w:rsidP="00053DF3">
      <w:pPr>
        <w:spacing w:line="360" w:lineRule="auto"/>
        <w:ind w:left="-284" w:firstLine="426"/>
        <w:jc w:val="both"/>
        <w:rPr>
          <w:szCs w:val="24"/>
        </w:rPr>
      </w:pPr>
      <w:r>
        <w:rPr>
          <w:szCs w:val="24"/>
        </w:rPr>
        <w:t>Анализ внешнего вида поверхности образцов с определением площади пораженной поверхности, а также диаметра коррозионных поражений проводят</w:t>
      </w:r>
      <w:r w:rsidRPr="00622EB3">
        <w:rPr>
          <w:szCs w:val="24"/>
        </w:rPr>
        <w:t xml:space="preserve"> </w:t>
      </w:r>
      <w:r>
        <w:rPr>
          <w:szCs w:val="24"/>
        </w:rPr>
        <w:t xml:space="preserve">с помощью оптического микроскопа или визуальным методом. Измерение глубины питтинговой коррозии проводят по </w:t>
      </w:r>
      <w:r w:rsidRPr="00214DE2">
        <w:rPr>
          <w:bCs/>
          <w:szCs w:val="28"/>
        </w:rPr>
        <w:t>ГОСТ 9.908-85</w:t>
      </w:r>
      <w:r w:rsidR="00C76335" w:rsidRPr="00C76335">
        <w:rPr>
          <w:bCs/>
          <w:szCs w:val="28"/>
        </w:rPr>
        <w:t xml:space="preserve"> [</w:t>
      </w:r>
      <w:r w:rsidR="00E479F7">
        <w:rPr>
          <w:bCs/>
          <w:szCs w:val="28"/>
        </w:rPr>
        <w:t>1</w:t>
      </w:r>
      <w:r w:rsidR="005F35CC">
        <w:rPr>
          <w:bCs/>
          <w:szCs w:val="28"/>
        </w:rPr>
        <w:t>8</w:t>
      </w:r>
      <w:r w:rsidR="00C76335" w:rsidRPr="00C76335">
        <w:rPr>
          <w:bCs/>
          <w:szCs w:val="28"/>
        </w:rPr>
        <w:t>]</w:t>
      </w:r>
      <w:r w:rsidRPr="00214DE2">
        <w:rPr>
          <w:sz w:val="32"/>
          <w:szCs w:val="24"/>
        </w:rPr>
        <w:t xml:space="preserve"> </w:t>
      </w:r>
      <w:r>
        <w:rPr>
          <w:szCs w:val="24"/>
        </w:rPr>
        <w:t xml:space="preserve">неразрушающими методами контроля, либо с помощью изготовления металлографического шлифа. </w:t>
      </w:r>
      <w:r>
        <w:rPr>
          <w:szCs w:val="28"/>
        </w:rPr>
        <w:t xml:space="preserve">Значения факторов глубины и площади поражения приняты как равнозначные. </w:t>
      </w:r>
      <w:r>
        <w:rPr>
          <w:szCs w:val="24"/>
        </w:rPr>
        <w:t xml:space="preserve">Коэффициент общей коррозии «П» выбирают в соответствии с Таблицей </w:t>
      </w:r>
      <w:r w:rsidR="00C76335">
        <w:rPr>
          <w:szCs w:val="24"/>
        </w:rPr>
        <w:t>2</w:t>
      </w:r>
      <w:r w:rsidR="000C71D3">
        <w:rPr>
          <w:szCs w:val="24"/>
        </w:rPr>
        <w:t>.</w:t>
      </w:r>
    </w:p>
    <w:p w:rsidR="00677F3C" w:rsidRPr="00A96B99" w:rsidRDefault="00C76335" w:rsidP="00A96B99">
      <w:pPr>
        <w:spacing w:line="360" w:lineRule="auto"/>
        <w:ind w:right="283"/>
        <w:jc w:val="right"/>
        <w:rPr>
          <w:sz w:val="24"/>
          <w:szCs w:val="28"/>
        </w:rPr>
      </w:pPr>
      <w:r w:rsidRPr="00A96B99">
        <w:rPr>
          <w:sz w:val="24"/>
          <w:szCs w:val="28"/>
        </w:rPr>
        <w:t>Таблица 2</w:t>
      </w:r>
      <w:r w:rsidR="00677F3C" w:rsidRPr="00A96B99">
        <w:rPr>
          <w:sz w:val="24"/>
          <w:szCs w:val="28"/>
        </w:rPr>
        <w:t>.</w:t>
      </w:r>
    </w:p>
    <w:p w:rsidR="00677F3C" w:rsidRPr="00A96B99" w:rsidRDefault="00677F3C" w:rsidP="00A96B99">
      <w:pPr>
        <w:spacing w:line="360" w:lineRule="auto"/>
        <w:jc w:val="center"/>
        <w:rPr>
          <w:sz w:val="24"/>
          <w:szCs w:val="28"/>
        </w:rPr>
      </w:pPr>
      <w:r w:rsidRPr="00A96B99">
        <w:rPr>
          <w:sz w:val="24"/>
          <w:szCs w:val="28"/>
        </w:rPr>
        <w:t>Градация значений глубины питтинга</w:t>
      </w:r>
      <w:r w:rsidR="00C76335" w:rsidRPr="00A96B99">
        <w:rPr>
          <w:sz w:val="24"/>
          <w:szCs w:val="28"/>
        </w:rPr>
        <w:t>.</w:t>
      </w:r>
    </w:p>
    <w:tbl>
      <w:tblPr>
        <w:tblW w:w="9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6"/>
        <w:gridCol w:w="3153"/>
        <w:gridCol w:w="1116"/>
        <w:gridCol w:w="1116"/>
        <w:gridCol w:w="1116"/>
        <w:gridCol w:w="1116"/>
        <w:gridCol w:w="1117"/>
      </w:tblGrid>
      <w:tr w:rsidR="00677F3C" w:rsidRPr="00F55CE6" w:rsidTr="000C71D3">
        <w:tc>
          <w:tcPr>
            <w:tcW w:w="3729" w:type="dxa"/>
            <w:gridSpan w:val="2"/>
            <w:vMerge w:val="restart"/>
            <w:vAlign w:val="center"/>
          </w:tcPr>
          <w:p w:rsidR="00677F3C" w:rsidRPr="00226A13" w:rsidRDefault="00677F3C" w:rsidP="00677F3C">
            <w:pPr>
              <w:jc w:val="center"/>
              <w:rPr>
                <w:sz w:val="24"/>
                <w:szCs w:val="24"/>
              </w:rPr>
            </w:pPr>
            <w:r w:rsidRPr="00226A13">
              <w:rPr>
                <w:sz w:val="24"/>
                <w:szCs w:val="24"/>
              </w:rPr>
              <w:t>Площадь коррозионных поражений, максимальный диаметр корр</w:t>
            </w:r>
            <w:r>
              <w:rPr>
                <w:sz w:val="24"/>
                <w:szCs w:val="24"/>
              </w:rPr>
              <w:t>озионного</w:t>
            </w:r>
            <w:r w:rsidRPr="00226A13">
              <w:rPr>
                <w:sz w:val="24"/>
                <w:szCs w:val="24"/>
              </w:rPr>
              <w:t xml:space="preserve"> очага*</w:t>
            </w:r>
          </w:p>
        </w:tc>
        <w:tc>
          <w:tcPr>
            <w:tcW w:w="5581" w:type="dxa"/>
            <w:gridSpan w:val="5"/>
          </w:tcPr>
          <w:p w:rsidR="00677F3C" w:rsidRPr="00226A13" w:rsidRDefault="00677F3C" w:rsidP="00677F3C">
            <w:pPr>
              <w:jc w:val="center"/>
              <w:rPr>
                <w:sz w:val="24"/>
                <w:szCs w:val="24"/>
              </w:rPr>
            </w:pPr>
            <w:r w:rsidRPr="00226A13">
              <w:rPr>
                <w:sz w:val="24"/>
                <w:szCs w:val="24"/>
              </w:rPr>
              <w:t>Глубина питтинга, мкм</w:t>
            </w:r>
          </w:p>
        </w:tc>
      </w:tr>
      <w:tr w:rsidR="007C5830" w:rsidRPr="00F55CE6" w:rsidTr="000C71D3">
        <w:tc>
          <w:tcPr>
            <w:tcW w:w="3729" w:type="dxa"/>
            <w:gridSpan w:val="2"/>
            <w:vMerge/>
          </w:tcPr>
          <w:p w:rsidR="007C5830" w:rsidRPr="00226A13" w:rsidRDefault="007C5830" w:rsidP="00677F3C">
            <w:pPr>
              <w:jc w:val="center"/>
              <w:rPr>
                <w:sz w:val="24"/>
                <w:szCs w:val="24"/>
              </w:rPr>
            </w:pPr>
          </w:p>
        </w:tc>
        <w:tc>
          <w:tcPr>
            <w:tcW w:w="1116" w:type="dxa"/>
          </w:tcPr>
          <w:p w:rsidR="007C5830" w:rsidRPr="00226A13" w:rsidRDefault="007C5830" w:rsidP="00134B41">
            <w:pPr>
              <w:jc w:val="center"/>
              <w:rPr>
                <w:sz w:val="24"/>
                <w:szCs w:val="24"/>
              </w:rPr>
            </w:pPr>
            <w:r>
              <w:rPr>
                <w:sz w:val="24"/>
                <w:szCs w:val="24"/>
              </w:rPr>
              <w:t>0÷50</w:t>
            </w:r>
          </w:p>
        </w:tc>
        <w:tc>
          <w:tcPr>
            <w:tcW w:w="1116" w:type="dxa"/>
            <w:tcBorders>
              <w:right w:val="single" w:sz="4" w:space="0" w:color="auto"/>
            </w:tcBorders>
          </w:tcPr>
          <w:p w:rsidR="007C5830" w:rsidRPr="00226A13" w:rsidRDefault="007C5830" w:rsidP="00134B41">
            <w:pPr>
              <w:jc w:val="center"/>
              <w:rPr>
                <w:sz w:val="24"/>
                <w:szCs w:val="24"/>
              </w:rPr>
            </w:pPr>
            <w:r>
              <w:rPr>
                <w:sz w:val="24"/>
                <w:szCs w:val="24"/>
              </w:rPr>
              <w:t>50÷1</w:t>
            </w:r>
            <w:r w:rsidRPr="00226A13">
              <w:rPr>
                <w:sz w:val="24"/>
                <w:szCs w:val="24"/>
              </w:rPr>
              <w:t>00</w:t>
            </w:r>
          </w:p>
        </w:tc>
        <w:tc>
          <w:tcPr>
            <w:tcW w:w="1116" w:type="dxa"/>
            <w:tcBorders>
              <w:left w:val="single" w:sz="4" w:space="0" w:color="auto"/>
            </w:tcBorders>
          </w:tcPr>
          <w:p w:rsidR="007C5830" w:rsidRPr="00226A13" w:rsidRDefault="007C5830" w:rsidP="00134B41">
            <w:pPr>
              <w:jc w:val="center"/>
              <w:rPr>
                <w:sz w:val="24"/>
                <w:szCs w:val="24"/>
              </w:rPr>
            </w:pPr>
            <w:r>
              <w:rPr>
                <w:sz w:val="24"/>
                <w:szCs w:val="24"/>
              </w:rPr>
              <w:t>100÷25</w:t>
            </w:r>
            <w:r w:rsidRPr="00226A13">
              <w:rPr>
                <w:sz w:val="24"/>
                <w:szCs w:val="24"/>
              </w:rPr>
              <w:t>0</w:t>
            </w:r>
          </w:p>
        </w:tc>
        <w:tc>
          <w:tcPr>
            <w:tcW w:w="1116" w:type="dxa"/>
            <w:tcBorders>
              <w:right w:val="single" w:sz="4" w:space="0" w:color="auto"/>
            </w:tcBorders>
          </w:tcPr>
          <w:p w:rsidR="007C5830" w:rsidRPr="00226A13" w:rsidRDefault="007C5830" w:rsidP="00134B41">
            <w:pPr>
              <w:jc w:val="center"/>
              <w:rPr>
                <w:sz w:val="24"/>
                <w:szCs w:val="24"/>
              </w:rPr>
            </w:pPr>
            <w:r>
              <w:rPr>
                <w:sz w:val="24"/>
                <w:szCs w:val="24"/>
              </w:rPr>
              <w:t>25</w:t>
            </w:r>
            <w:r w:rsidRPr="00226A13">
              <w:rPr>
                <w:sz w:val="24"/>
                <w:szCs w:val="24"/>
              </w:rPr>
              <w:t>0÷400</w:t>
            </w:r>
          </w:p>
        </w:tc>
        <w:tc>
          <w:tcPr>
            <w:tcW w:w="1117" w:type="dxa"/>
            <w:tcBorders>
              <w:left w:val="single" w:sz="4" w:space="0" w:color="auto"/>
            </w:tcBorders>
          </w:tcPr>
          <w:p w:rsidR="007C5830" w:rsidRPr="00226A13" w:rsidRDefault="007C5830" w:rsidP="00134B41">
            <w:pPr>
              <w:jc w:val="center"/>
              <w:rPr>
                <w:sz w:val="24"/>
                <w:szCs w:val="24"/>
              </w:rPr>
            </w:pPr>
            <w:r w:rsidRPr="00226A13">
              <w:rPr>
                <w:sz w:val="24"/>
                <w:szCs w:val="24"/>
              </w:rPr>
              <w:t>&gt; 400</w:t>
            </w:r>
          </w:p>
        </w:tc>
      </w:tr>
      <w:tr w:rsidR="00677F3C" w:rsidRPr="00F55CE6" w:rsidTr="000C71D3">
        <w:tc>
          <w:tcPr>
            <w:tcW w:w="576" w:type="dxa"/>
            <w:tcBorders>
              <w:right w:val="single" w:sz="4" w:space="0" w:color="auto"/>
            </w:tcBorders>
          </w:tcPr>
          <w:p w:rsidR="00677F3C" w:rsidRPr="00D03EF2" w:rsidRDefault="00677F3C" w:rsidP="00677F3C">
            <w:pPr>
              <w:jc w:val="center"/>
              <w:rPr>
                <w:sz w:val="24"/>
                <w:szCs w:val="24"/>
                <w:lang w:val="en-US"/>
              </w:rPr>
            </w:pPr>
            <w:r w:rsidRPr="00D03EF2">
              <w:rPr>
                <w:sz w:val="24"/>
                <w:szCs w:val="24"/>
                <w:lang w:val="en-US"/>
              </w:rPr>
              <w:t>I</w:t>
            </w:r>
          </w:p>
        </w:tc>
        <w:tc>
          <w:tcPr>
            <w:tcW w:w="3153" w:type="dxa"/>
            <w:tcBorders>
              <w:left w:val="single" w:sz="4" w:space="0" w:color="auto"/>
            </w:tcBorders>
          </w:tcPr>
          <w:p w:rsidR="00677F3C" w:rsidRPr="00226A13" w:rsidRDefault="00677F3C" w:rsidP="00677F3C">
            <w:pPr>
              <w:jc w:val="center"/>
              <w:rPr>
                <w:sz w:val="24"/>
                <w:szCs w:val="24"/>
              </w:rPr>
            </w:pPr>
            <w:r w:rsidRPr="00226A13">
              <w:rPr>
                <w:sz w:val="24"/>
                <w:szCs w:val="24"/>
              </w:rPr>
              <w:t xml:space="preserve">&lt;10% ОК, Ø1-1,5 мм </w:t>
            </w:r>
          </w:p>
        </w:tc>
        <w:tc>
          <w:tcPr>
            <w:tcW w:w="1116" w:type="dxa"/>
          </w:tcPr>
          <w:p w:rsidR="00677F3C" w:rsidRPr="00EE0AB4" w:rsidRDefault="00677F3C" w:rsidP="00677F3C">
            <w:pPr>
              <w:jc w:val="center"/>
              <w:rPr>
                <w:sz w:val="24"/>
                <w:szCs w:val="24"/>
              </w:rPr>
            </w:pPr>
            <w:r w:rsidRPr="00EE0AB4">
              <w:rPr>
                <w:sz w:val="24"/>
                <w:szCs w:val="24"/>
              </w:rPr>
              <w:t>П1</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П1</w:t>
            </w:r>
          </w:p>
        </w:tc>
        <w:tc>
          <w:tcPr>
            <w:tcW w:w="1116" w:type="dxa"/>
            <w:tcBorders>
              <w:left w:val="single" w:sz="4" w:space="0" w:color="auto"/>
            </w:tcBorders>
          </w:tcPr>
          <w:p w:rsidR="00677F3C" w:rsidRPr="00EE0AB4" w:rsidRDefault="00677F3C" w:rsidP="00677F3C">
            <w:pPr>
              <w:jc w:val="center"/>
              <w:rPr>
                <w:sz w:val="24"/>
                <w:szCs w:val="24"/>
              </w:rPr>
            </w:pPr>
            <w:r w:rsidRPr="00EE0AB4">
              <w:rPr>
                <w:sz w:val="24"/>
                <w:szCs w:val="24"/>
              </w:rPr>
              <w:t>П2</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П3</w:t>
            </w:r>
          </w:p>
        </w:tc>
        <w:tc>
          <w:tcPr>
            <w:tcW w:w="1117" w:type="dxa"/>
            <w:tcBorders>
              <w:left w:val="single" w:sz="4" w:space="0" w:color="auto"/>
            </w:tcBorders>
          </w:tcPr>
          <w:p w:rsidR="00677F3C" w:rsidRPr="00EE0AB4" w:rsidRDefault="00677F3C" w:rsidP="00677F3C">
            <w:pPr>
              <w:jc w:val="center"/>
              <w:rPr>
                <w:sz w:val="24"/>
                <w:szCs w:val="24"/>
              </w:rPr>
            </w:pPr>
            <w:r w:rsidRPr="00EE0AB4">
              <w:rPr>
                <w:sz w:val="24"/>
                <w:szCs w:val="24"/>
              </w:rPr>
              <w:t>П</w:t>
            </w:r>
            <w:r>
              <w:rPr>
                <w:sz w:val="24"/>
                <w:szCs w:val="24"/>
              </w:rPr>
              <w:t>3</w:t>
            </w:r>
          </w:p>
        </w:tc>
      </w:tr>
      <w:tr w:rsidR="00677F3C" w:rsidRPr="00F55CE6" w:rsidTr="000C71D3">
        <w:tc>
          <w:tcPr>
            <w:tcW w:w="576" w:type="dxa"/>
            <w:tcBorders>
              <w:right w:val="single" w:sz="4" w:space="0" w:color="auto"/>
            </w:tcBorders>
          </w:tcPr>
          <w:p w:rsidR="00677F3C" w:rsidRPr="00D03EF2" w:rsidRDefault="00677F3C" w:rsidP="00677F3C">
            <w:pPr>
              <w:jc w:val="center"/>
              <w:rPr>
                <w:sz w:val="24"/>
                <w:szCs w:val="24"/>
                <w:lang w:val="en-US"/>
              </w:rPr>
            </w:pPr>
            <w:r w:rsidRPr="00D03EF2">
              <w:rPr>
                <w:sz w:val="24"/>
                <w:szCs w:val="24"/>
                <w:lang w:val="en-US"/>
              </w:rPr>
              <w:t>II</w:t>
            </w:r>
          </w:p>
        </w:tc>
        <w:tc>
          <w:tcPr>
            <w:tcW w:w="3153" w:type="dxa"/>
            <w:tcBorders>
              <w:left w:val="single" w:sz="4" w:space="0" w:color="auto"/>
            </w:tcBorders>
          </w:tcPr>
          <w:p w:rsidR="00677F3C" w:rsidRPr="00226A13" w:rsidRDefault="00677F3C" w:rsidP="00677F3C">
            <w:pPr>
              <w:jc w:val="center"/>
              <w:rPr>
                <w:sz w:val="24"/>
                <w:szCs w:val="24"/>
              </w:rPr>
            </w:pPr>
            <w:r w:rsidRPr="00226A13">
              <w:rPr>
                <w:sz w:val="24"/>
                <w:szCs w:val="24"/>
              </w:rPr>
              <w:t>15-30% ОК, Ø1,5-3 мм</w:t>
            </w:r>
          </w:p>
        </w:tc>
        <w:tc>
          <w:tcPr>
            <w:tcW w:w="1116" w:type="dxa"/>
          </w:tcPr>
          <w:p w:rsidR="00677F3C" w:rsidRPr="00EE0AB4" w:rsidRDefault="00677F3C" w:rsidP="00677F3C">
            <w:pPr>
              <w:jc w:val="center"/>
              <w:rPr>
                <w:sz w:val="24"/>
                <w:szCs w:val="24"/>
              </w:rPr>
            </w:pPr>
            <w:r w:rsidRPr="00EE0AB4">
              <w:rPr>
                <w:sz w:val="24"/>
                <w:szCs w:val="24"/>
              </w:rPr>
              <w:t>П1</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П2</w:t>
            </w:r>
          </w:p>
        </w:tc>
        <w:tc>
          <w:tcPr>
            <w:tcW w:w="1116" w:type="dxa"/>
            <w:tcBorders>
              <w:left w:val="single" w:sz="4" w:space="0" w:color="auto"/>
            </w:tcBorders>
          </w:tcPr>
          <w:p w:rsidR="00677F3C" w:rsidRPr="00EE0AB4" w:rsidRDefault="00677F3C" w:rsidP="00677F3C">
            <w:pPr>
              <w:jc w:val="center"/>
              <w:rPr>
                <w:sz w:val="24"/>
                <w:szCs w:val="24"/>
              </w:rPr>
            </w:pPr>
            <w:r w:rsidRPr="00EE0AB4">
              <w:rPr>
                <w:sz w:val="24"/>
                <w:szCs w:val="24"/>
              </w:rPr>
              <w:t>П2</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П3</w:t>
            </w:r>
          </w:p>
        </w:tc>
        <w:tc>
          <w:tcPr>
            <w:tcW w:w="1117" w:type="dxa"/>
            <w:tcBorders>
              <w:left w:val="single" w:sz="4" w:space="0" w:color="auto"/>
            </w:tcBorders>
          </w:tcPr>
          <w:p w:rsidR="00677F3C" w:rsidRPr="00EE0AB4" w:rsidRDefault="00677F3C" w:rsidP="00677F3C">
            <w:pPr>
              <w:jc w:val="center"/>
              <w:rPr>
                <w:sz w:val="24"/>
                <w:szCs w:val="24"/>
              </w:rPr>
            </w:pPr>
            <w:r w:rsidRPr="00EE0AB4">
              <w:rPr>
                <w:sz w:val="24"/>
                <w:szCs w:val="24"/>
              </w:rPr>
              <w:t>П4</w:t>
            </w:r>
          </w:p>
        </w:tc>
      </w:tr>
      <w:tr w:rsidR="00677F3C" w:rsidRPr="00F55CE6" w:rsidTr="000C71D3">
        <w:tc>
          <w:tcPr>
            <w:tcW w:w="576" w:type="dxa"/>
            <w:tcBorders>
              <w:right w:val="single" w:sz="4" w:space="0" w:color="auto"/>
            </w:tcBorders>
          </w:tcPr>
          <w:p w:rsidR="00677F3C" w:rsidRPr="00D03EF2" w:rsidRDefault="00677F3C" w:rsidP="00677F3C">
            <w:pPr>
              <w:jc w:val="center"/>
              <w:rPr>
                <w:sz w:val="24"/>
                <w:szCs w:val="24"/>
                <w:lang w:val="en-US"/>
              </w:rPr>
            </w:pPr>
            <w:r w:rsidRPr="00D03EF2">
              <w:rPr>
                <w:sz w:val="24"/>
                <w:szCs w:val="24"/>
                <w:lang w:val="en-US"/>
              </w:rPr>
              <w:t>III</w:t>
            </w:r>
          </w:p>
        </w:tc>
        <w:tc>
          <w:tcPr>
            <w:tcW w:w="3153" w:type="dxa"/>
            <w:tcBorders>
              <w:left w:val="single" w:sz="4" w:space="0" w:color="auto"/>
            </w:tcBorders>
          </w:tcPr>
          <w:p w:rsidR="00677F3C" w:rsidRPr="00226A13" w:rsidRDefault="00677F3C" w:rsidP="00677F3C">
            <w:pPr>
              <w:jc w:val="center"/>
              <w:rPr>
                <w:sz w:val="24"/>
                <w:szCs w:val="24"/>
              </w:rPr>
            </w:pPr>
            <w:r w:rsidRPr="00226A13">
              <w:rPr>
                <w:sz w:val="24"/>
                <w:szCs w:val="24"/>
              </w:rPr>
              <w:t>35-50% ОК, Ø 2-5 мм</w:t>
            </w:r>
          </w:p>
        </w:tc>
        <w:tc>
          <w:tcPr>
            <w:tcW w:w="1116" w:type="dxa"/>
          </w:tcPr>
          <w:p w:rsidR="00677F3C" w:rsidRPr="00EE0AB4" w:rsidRDefault="00677F3C" w:rsidP="00677F3C">
            <w:pPr>
              <w:jc w:val="center"/>
              <w:rPr>
                <w:sz w:val="24"/>
                <w:szCs w:val="24"/>
              </w:rPr>
            </w:pPr>
            <w:r w:rsidRPr="00EE0AB4">
              <w:rPr>
                <w:sz w:val="24"/>
                <w:szCs w:val="24"/>
              </w:rPr>
              <w:t>П2</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П2</w:t>
            </w:r>
          </w:p>
        </w:tc>
        <w:tc>
          <w:tcPr>
            <w:tcW w:w="1116" w:type="dxa"/>
            <w:tcBorders>
              <w:left w:val="single" w:sz="4" w:space="0" w:color="auto"/>
            </w:tcBorders>
          </w:tcPr>
          <w:p w:rsidR="00677F3C" w:rsidRPr="00EE0AB4" w:rsidRDefault="00677F3C" w:rsidP="00677F3C">
            <w:pPr>
              <w:jc w:val="center"/>
              <w:rPr>
                <w:sz w:val="24"/>
                <w:szCs w:val="24"/>
              </w:rPr>
            </w:pPr>
            <w:r w:rsidRPr="00EE0AB4">
              <w:rPr>
                <w:sz w:val="24"/>
                <w:szCs w:val="24"/>
              </w:rPr>
              <w:t>П3</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П4</w:t>
            </w:r>
          </w:p>
        </w:tc>
        <w:tc>
          <w:tcPr>
            <w:tcW w:w="1117" w:type="dxa"/>
            <w:tcBorders>
              <w:left w:val="single" w:sz="4" w:space="0" w:color="auto"/>
            </w:tcBorders>
          </w:tcPr>
          <w:p w:rsidR="00677F3C" w:rsidRPr="00EE0AB4" w:rsidRDefault="00677F3C" w:rsidP="00677F3C">
            <w:pPr>
              <w:jc w:val="center"/>
              <w:rPr>
                <w:sz w:val="24"/>
                <w:szCs w:val="24"/>
              </w:rPr>
            </w:pPr>
            <w:r w:rsidRPr="00EE0AB4">
              <w:rPr>
                <w:sz w:val="24"/>
                <w:szCs w:val="24"/>
              </w:rPr>
              <w:t>П</w:t>
            </w:r>
            <w:r>
              <w:rPr>
                <w:sz w:val="24"/>
                <w:szCs w:val="24"/>
              </w:rPr>
              <w:t>4</w:t>
            </w:r>
          </w:p>
        </w:tc>
      </w:tr>
      <w:tr w:rsidR="00677F3C" w:rsidRPr="00F55CE6" w:rsidTr="000C71D3">
        <w:tc>
          <w:tcPr>
            <w:tcW w:w="576" w:type="dxa"/>
            <w:tcBorders>
              <w:right w:val="single" w:sz="4" w:space="0" w:color="auto"/>
            </w:tcBorders>
          </w:tcPr>
          <w:p w:rsidR="00677F3C" w:rsidRPr="00D03EF2" w:rsidRDefault="00677F3C" w:rsidP="00677F3C">
            <w:pPr>
              <w:jc w:val="center"/>
              <w:rPr>
                <w:sz w:val="24"/>
                <w:szCs w:val="24"/>
                <w:lang w:val="en-US"/>
              </w:rPr>
            </w:pPr>
            <w:r w:rsidRPr="00D03EF2">
              <w:rPr>
                <w:sz w:val="24"/>
                <w:szCs w:val="24"/>
                <w:lang w:val="en-US"/>
              </w:rPr>
              <w:t>IV</w:t>
            </w:r>
          </w:p>
        </w:tc>
        <w:tc>
          <w:tcPr>
            <w:tcW w:w="3153" w:type="dxa"/>
            <w:tcBorders>
              <w:left w:val="single" w:sz="4" w:space="0" w:color="auto"/>
            </w:tcBorders>
          </w:tcPr>
          <w:p w:rsidR="00677F3C" w:rsidRPr="00226A13" w:rsidRDefault="00677F3C" w:rsidP="00677F3C">
            <w:pPr>
              <w:jc w:val="center"/>
              <w:rPr>
                <w:sz w:val="24"/>
                <w:szCs w:val="24"/>
              </w:rPr>
            </w:pPr>
            <w:r w:rsidRPr="00226A13">
              <w:rPr>
                <w:sz w:val="24"/>
                <w:szCs w:val="24"/>
              </w:rPr>
              <w:t>55-75% ОК, Ø 3-7 мм</w:t>
            </w:r>
          </w:p>
        </w:tc>
        <w:tc>
          <w:tcPr>
            <w:tcW w:w="1116" w:type="dxa"/>
          </w:tcPr>
          <w:p w:rsidR="00677F3C" w:rsidRPr="00EE0AB4" w:rsidRDefault="00677F3C" w:rsidP="00677F3C">
            <w:pPr>
              <w:jc w:val="center"/>
              <w:rPr>
                <w:sz w:val="24"/>
                <w:szCs w:val="24"/>
              </w:rPr>
            </w:pPr>
            <w:r w:rsidRPr="00EE0AB4">
              <w:rPr>
                <w:sz w:val="24"/>
                <w:szCs w:val="24"/>
              </w:rPr>
              <w:t>П2</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П3</w:t>
            </w:r>
          </w:p>
        </w:tc>
        <w:tc>
          <w:tcPr>
            <w:tcW w:w="1116" w:type="dxa"/>
            <w:tcBorders>
              <w:left w:val="single" w:sz="4" w:space="0" w:color="auto"/>
            </w:tcBorders>
          </w:tcPr>
          <w:p w:rsidR="00677F3C" w:rsidRPr="00EE0AB4" w:rsidRDefault="00677F3C" w:rsidP="00677F3C">
            <w:pPr>
              <w:jc w:val="center"/>
              <w:rPr>
                <w:sz w:val="24"/>
                <w:szCs w:val="24"/>
              </w:rPr>
            </w:pPr>
            <w:r w:rsidRPr="00EE0AB4">
              <w:rPr>
                <w:sz w:val="24"/>
                <w:szCs w:val="24"/>
              </w:rPr>
              <w:t>П3</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П4</w:t>
            </w:r>
          </w:p>
        </w:tc>
        <w:tc>
          <w:tcPr>
            <w:tcW w:w="1117" w:type="dxa"/>
            <w:tcBorders>
              <w:left w:val="single" w:sz="4" w:space="0" w:color="auto"/>
            </w:tcBorders>
          </w:tcPr>
          <w:p w:rsidR="00677F3C" w:rsidRPr="00EE0AB4" w:rsidRDefault="00677F3C" w:rsidP="00677F3C">
            <w:pPr>
              <w:jc w:val="center"/>
              <w:rPr>
                <w:sz w:val="24"/>
                <w:szCs w:val="24"/>
              </w:rPr>
            </w:pPr>
            <w:r w:rsidRPr="00EE0AB4">
              <w:rPr>
                <w:sz w:val="24"/>
                <w:szCs w:val="24"/>
              </w:rPr>
              <w:t>П5</w:t>
            </w:r>
          </w:p>
        </w:tc>
      </w:tr>
      <w:tr w:rsidR="00677F3C" w:rsidRPr="00F55CE6" w:rsidTr="000C71D3">
        <w:tc>
          <w:tcPr>
            <w:tcW w:w="576" w:type="dxa"/>
            <w:tcBorders>
              <w:right w:val="single" w:sz="4" w:space="0" w:color="auto"/>
            </w:tcBorders>
          </w:tcPr>
          <w:p w:rsidR="00677F3C" w:rsidRPr="00D03EF2" w:rsidRDefault="00677F3C" w:rsidP="00677F3C">
            <w:pPr>
              <w:jc w:val="center"/>
              <w:rPr>
                <w:sz w:val="24"/>
                <w:szCs w:val="24"/>
              </w:rPr>
            </w:pPr>
            <w:r w:rsidRPr="00D03EF2">
              <w:rPr>
                <w:sz w:val="24"/>
                <w:szCs w:val="24"/>
                <w:lang w:val="en-US"/>
              </w:rPr>
              <w:t>V</w:t>
            </w:r>
          </w:p>
        </w:tc>
        <w:tc>
          <w:tcPr>
            <w:tcW w:w="3153" w:type="dxa"/>
            <w:tcBorders>
              <w:left w:val="single" w:sz="4" w:space="0" w:color="auto"/>
            </w:tcBorders>
          </w:tcPr>
          <w:p w:rsidR="00677F3C" w:rsidRPr="00226A13" w:rsidRDefault="00677F3C" w:rsidP="00677F3C">
            <w:pPr>
              <w:jc w:val="center"/>
              <w:rPr>
                <w:sz w:val="24"/>
                <w:szCs w:val="24"/>
              </w:rPr>
            </w:pPr>
            <w:r w:rsidRPr="00226A13">
              <w:rPr>
                <w:sz w:val="24"/>
                <w:szCs w:val="24"/>
                <w:lang w:val="en-US"/>
              </w:rPr>
              <w:t>&gt;</w:t>
            </w:r>
            <w:r w:rsidRPr="00226A13">
              <w:rPr>
                <w:sz w:val="24"/>
                <w:szCs w:val="24"/>
              </w:rPr>
              <w:t xml:space="preserve">80% ОК, Ø </w:t>
            </w:r>
            <w:r w:rsidRPr="00226A13">
              <w:rPr>
                <w:sz w:val="24"/>
                <w:szCs w:val="24"/>
                <w:lang w:val="en-US"/>
              </w:rPr>
              <w:t>&gt;</w:t>
            </w:r>
            <w:r w:rsidRPr="00226A13">
              <w:rPr>
                <w:sz w:val="24"/>
                <w:szCs w:val="24"/>
              </w:rPr>
              <w:t xml:space="preserve"> 5-8 мм</w:t>
            </w:r>
          </w:p>
        </w:tc>
        <w:tc>
          <w:tcPr>
            <w:tcW w:w="1116" w:type="dxa"/>
          </w:tcPr>
          <w:p w:rsidR="00677F3C" w:rsidRPr="00EE0AB4" w:rsidRDefault="00677F3C" w:rsidP="00677F3C">
            <w:pPr>
              <w:jc w:val="center"/>
              <w:rPr>
                <w:sz w:val="24"/>
                <w:szCs w:val="24"/>
              </w:rPr>
            </w:pPr>
            <w:r w:rsidRPr="00EE0AB4">
              <w:rPr>
                <w:sz w:val="24"/>
                <w:szCs w:val="24"/>
              </w:rPr>
              <w:t>П3</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П3</w:t>
            </w:r>
          </w:p>
        </w:tc>
        <w:tc>
          <w:tcPr>
            <w:tcW w:w="1116" w:type="dxa"/>
            <w:tcBorders>
              <w:left w:val="single" w:sz="4" w:space="0" w:color="auto"/>
            </w:tcBorders>
          </w:tcPr>
          <w:p w:rsidR="00677F3C" w:rsidRPr="00EE0AB4" w:rsidRDefault="00677F3C" w:rsidP="00677F3C">
            <w:pPr>
              <w:jc w:val="center"/>
              <w:rPr>
                <w:sz w:val="24"/>
                <w:szCs w:val="24"/>
              </w:rPr>
            </w:pPr>
            <w:r w:rsidRPr="00EE0AB4">
              <w:rPr>
                <w:sz w:val="24"/>
                <w:szCs w:val="24"/>
              </w:rPr>
              <w:t>П4</w:t>
            </w:r>
          </w:p>
        </w:tc>
        <w:tc>
          <w:tcPr>
            <w:tcW w:w="1116" w:type="dxa"/>
            <w:tcBorders>
              <w:right w:val="single" w:sz="4" w:space="0" w:color="auto"/>
            </w:tcBorders>
          </w:tcPr>
          <w:p w:rsidR="00677F3C" w:rsidRPr="00EE0AB4" w:rsidRDefault="00677F3C" w:rsidP="00677F3C">
            <w:pPr>
              <w:jc w:val="center"/>
              <w:rPr>
                <w:sz w:val="24"/>
                <w:szCs w:val="24"/>
              </w:rPr>
            </w:pPr>
            <w:r w:rsidRPr="00EE0AB4">
              <w:rPr>
                <w:sz w:val="24"/>
                <w:szCs w:val="24"/>
              </w:rPr>
              <w:t>П5</w:t>
            </w:r>
          </w:p>
        </w:tc>
        <w:tc>
          <w:tcPr>
            <w:tcW w:w="1117" w:type="dxa"/>
            <w:tcBorders>
              <w:left w:val="single" w:sz="4" w:space="0" w:color="auto"/>
            </w:tcBorders>
          </w:tcPr>
          <w:p w:rsidR="00677F3C" w:rsidRPr="00EE0AB4" w:rsidRDefault="00677F3C" w:rsidP="00677F3C">
            <w:pPr>
              <w:jc w:val="center"/>
              <w:rPr>
                <w:sz w:val="24"/>
                <w:szCs w:val="24"/>
              </w:rPr>
            </w:pPr>
            <w:r w:rsidRPr="00EE0AB4">
              <w:rPr>
                <w:sz w:val="24"/>
                <w:szCs w:val="24"/>
              </w:rPr>
              <w:t>П5</w:t>
            </w:r>
          </w:p>
        </w:tc>
      </w:tr>
    </w:tbl>
    <w:p w:rsidR="00677F3C" w:rsidRDefault="00677F3C" w:rsidP="00677F3C">
      <w:pPr>
        <w:rPr>
          <w:sz w:val="24"/>
          <w:szCs w:val="28"/>
        </w:rPr>
      </w:pPr>
      <w:r w:rsidRPr="00F55CE6">
        <w:rPr>
          <w:sz w:val="24"/>
          <w:szCs w:val="28"/>
        </w:rPr>
        <w:t>* при максимальном диаметре коррозионного очага меньше/больше соответствующей площади поражения, проводить уменьшение/увеличение на 1 позицию</w:t>
      </w:r>
      <w:r>
        <w:rPr>
          <w:sz w:val="24"/>
          <w:szCs w:val="28"/>
        </w:rPr>
        <w:t>.</w:t>
      </w:r>
    </w:p>
    <w:p w:rsidR="00677F3C" w:rsidRDefault="00677F3C" w:rsidP="00677F3C">
      <w:pPr>
        <w:ind w:left="-567" w:right="283" w:firstLine="425"/>
        <w:jc w:val="both"/>
        <w:rPr>
          <w:rFonts w:eastAsia="Times New Roman"/>
          <w:color w:val="000000"/>
          <w:sz w:val="27"/>
          <w:szCs w:val="27"/>
          <w:lang w:eastAsia="ru-RU"/>
        </w:rPr>
      </w:pPr>
    </w:p>
    <w:p w:rsidR="00677F3C" w:rsidRDefault="00677F3C" w:rsidP="00677F3C">
      <w:pPr>
        <w:spacing w:line="360" w:lineRule="auto"/>
        <w:ind w:left="-284" w:firstLine="426"/>
        <w:jc w:val="both"/>
        <w:rPr>
          <w:szCs w:val="24"/>
        </w:rPr>
      </w:pPr>
      <w:r>
        <w:rPr>
          <w:szCs w:val="24"/>
        </w:rPr>
        <w:t>Оценку скорости коррозии проводят путем измерения массы образцов на аналитических весах с точностью до 0,0001 г. до и после испытаний, вычисления проводят</w:t>
      </w:r>
      <w:r w:rsidRPr="0020413D">
        <w:rPr>
          <w:szCs w:val="24"/>
        </w:rPr>
        <w:t xml:space="preserve"> </w:t>
      </w:r>
      <w:r>
        <w:rPr>
          <w:szCs w:val="24"/>
        </w:rPr>
        <w:t>по ГОСТ 9.</w:t>
      </w:r>
      <w:r w:rsidR="00B170E6">
        <w:rPr>
          <w:szCs w:val="24"/>
        </w:rPr>
        <w:t xml:space="preserve">913-90 </w:t>
      </w:r>
      <w:r w:rsidR="00B170E6" w:rsidRPr="00B170E6">
        <w:rPr>
          <w:szCs w:val="24"/>
        </w:rPr>
        <w:t>[</w:t>
      </w:r>
      <w:r w:rsidR="00B170E6">
        <w:rPr>
          <w:szCs w:val="24"/>
        </w:rPr>
        <w:t>1</w:t>
      </w:r>
      <w:r w:rsidR="005F35CC">
        <w:rPr>
          <w:szCs w:val="24"/>
        </w:rPr>
        <w:t>9</w:t>
      </w:r>
      <w:r w:rsidR="00B170E6" w:rsidRPr="00B170E6">
        <w:rPr>
          <w:szCs w:val="24"/>
        </w:rPr>
        <w:t>]</w:t>
      </w:r>
      <w:r>
        <w:rPr>
          <w:szCs w:val="24"/>
        </w:rPr>
        <w:t>. Коэффициент скорости коррозии «С» выби</w:t>
      </w:r>
      <w:r w:rsidR="00C76335">
        <w:rPr>
          <w:szCs w:val="24"/>
        </w:rPr>
        <w:t xml:space="preserve">рают в соответствии с Таблицей </w:t>
      </w:r>
      <w:r w:rsidR="00C76335" w:rsidRPr="00C76335">
        <w:rPr>
          <w:szCs w:val="24"/>
        </w:rPr>
        <w:t>3</w:t>
      </w:r>
      <w:r>
        <w:rPr>
          <w:szCs w:val="24"/>
        </w:rPr>
        <w:t>.</w:t>
      </w:r>
    </w:p>
    <w:p w:rsidR="00677F3C" w:rsidRPr="00A96B99" w:rsidRDefault="00C76335" w:rsidP="00A96B99">
      <w:pPr>
        <w:spacing w:line="360" w:lineRule="auto"/>
        <w:ind w:right="283"/>
        <w:jc w:val="right"/>
        <w:rPr>
          <w:sz w:val="24"/>
          <w:szCs w:val="28"/>
        </w:rPr>
      </w:pPr>
      <w:r w:rsidRPr="00A96B99">
        <w:rPr>
          <w:sz w:val="24"/>
          <w:szCs w:val="28"/>
        </w:rPr>
        <w:t>Таблица 3</w:t>
      </w:r>
      <w:r w:rsidR="00677F3C" w:rsidRPr="00A96B99">
        <w:rPr>
          <w:sz w:val="24"/>
          <w:szCs w:val="28"/>
        </w:rPr>
        <w:t>.</w:t>
      </w:r>
    </w:p>
    <w:p w:rsidR="00677F3C" w:rsidRPr="00A96B99" w:rsidRDefault="00677F3C" w:rsidP="00A96B99">
      <w:pPr>
        <w:spacing w:line="360" w:lineRule="auto"/>
        <w:jc w:val="center"/>
        <w:rPr>
          <w:sz w:val="24"/>
          <w:szCs w:val="28"/>
        </w:rPr>
      </w:pPr>
      <w:r w:rsidRPr="00A96B99">
        <w:rPr>
          <w:sz w:val="24"/>
          <w:szCs w:val="28"/>
        </w:rPr>
        <w:t>Градация значений скорости коррозии материала</w:t>
      </w:r>
      <w:r w:rsidR="00C76335" w:rsidRPr="00A96B99">
        <w:rPr>
          <w:sz w:val="24"/>
          <w:szCs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72"/>
        <w:gridCol w:w="2905"/>
      </w:tblGrid>
      <w:tr w:rsidR="00677F3C" w:rsidRPr="003E7D02" w:rsidTr="00677F3C">
        <w:trPr>
          <w:trHeight w:val="537"/>
          <w:jc w:val="center"/>
        </w:trPr>
        <w:tc>
          <w:tcPr>
            <w:tcW w:w="1872" w:type="dxa"/>
          </w:tcPr>
          <w:p w:rsidR="00677F3C" w:rsidRPr="00226A13" w:rsidRDefault="00677F3C" w:rsidP="00677F3C">
            <w:pPr>
              <w:jc w:val="center"/>
              <w:rPr>
                <w:sz w:val="24"/>
                <w:szCs w:val="28"/>
                <w:vertAlign w:val="subscript"/>
              </w:rPr>
            </w:pPr>
            <w:r w:rsidRPr="00226A13">
              <w:rPr>
                <w:sz w:val="24"/>
                <w:szCs w:val="28"/>
              </w:rPr>
              <w:t xml:space="preserve">Коэффициент </w:t>
            </w:r>
            <w:r w:rsidRPr="00226A13">
              <w:rPr>
                <w:sz w:val="24"/>
                <w:szCs w:val="28"/>
                <w:lang w:val="en-US"/>
              </w:rPr>
              <w:t>V</w:t>
            </w:r>
            <w:r w:rsidRPr="00226A13">
              <w:rPr>
                <w:sz w:val="24"/>
                <w:szCs w:val="28"/>
                <w:vertAlign w:val="subscript"/>
              </w:rPr>
              <w:t>корр</w:t>
            </w:r>
          </w:p>
        </w:tc>
        <w:tc>
          <w:tcPr>
            <w:tcW w:w="2905" w:type="dxa"/>
          </w:tcPr>
          <w:p w:rsidR="00677F3C" w:rsidRPr="00226A13" w:rsidRDefault="00677F3C" w:rsidP="00677F3C">
            <w:pPr>
              <w:jc w:val="center"/>
              <w:rPr>
                <w:sz w:val="24"/>
                <w:szCs w:val="28"/>
              </w:rPr>
            </w:pPr>
            <w:r w:rsidRPr="00226A13">
              <w:rPr>
                <w:sz w:val="24"/>
                <w:szCs w:val="28"/>
              </w:rPr>
              <w:t>Величина скорости коррозии, г/м</w:t>
            </w:r>
            <w:r w:rsidRPr="00226A13">
              <w:rPr>
                <w:sz w:val="24"/>
                <w:szCs w:val="28"/>
                <w:vertAlign w:val="superscript"/>
              </w:rPr>
              <w:t>2</w:t>
            </w:r>
            <w:r w:rsidRPr="00226A13">
              <w:rPr>
                <w:sz w:val="24"/>
                <w:szCs w:val="28"/>
              </w:rPr>
              <w:t>сут</w:t>
            </w:r>
          </w:p>
        </w:tc>
      </w:tr>
      <w:tr w:rsidR="00677F3C" w:rsidRPr="003E7D02" w:rsidTr="00677F3C">
        <w:trPr>
          <w:trHeight w:val="113"/>
          <w:jc w:val="center"/>
        </w:trPr>
        <w:tc>
          <w:tcPr>
            <w:tcW w:w="1872" w:type="dxa"/>
          </w:tcPr>
          <w:p w:rsidR="00677F3C" w:rsidRPr="00226A13" w:rsidRDefault="00677F3C" w:rsidP="00677F3C">
            <w:pPr>
              <w:tabs>
                <w:tab w:val="left" w:pos="201"/>
                <w:tab w:val="center" w:pos="828"/>
              </w:tabs>
              <w:rPr>
                <w:sz w:val="24"/>
                <w:szCs w:val="28"/>
              </w:rPr>
            </w:pPr>
            <w:r w:rsidRPr="00226A13">
              <w:rPr>
                <w:sz w:val="24"/>
                <w:szCs w:val="28"/>
              </w:rPr>
              <w:tab/>
            </w:r>
            <w:r w:rsidRPr="00226A13">
              <w:rPr>
                <w:sz w:val="24"/>
                <w:szCs w:val="28"/>
              </w:rPr>
              <w:tab/>
              <w:t>С1</w:t>
            </w:r>
          </w:p>
        </w:tc>
        <w:tc>
          <w:tcPr>
            <w:tcW w:w="2905" w:type="dxa"/>
          </w:tcPr>
          <w:p w:rsidR="00677F3C" w:rsidRPr="00226A13" w:rsidRDefault="00677F3C" w:rsidP="00677F3C">
            <w:pPr>
              <w:jc w:val="center"/>
              <w:rPr>
                <w:sz w:val="24"/>
                <w:szCs w:val="28"/>
              </w:rPr>
            </w:pPr>
            <w:r w:rsidRPr="00226A13">
              <w:rPr>
                <w:sz w:val="24"/>
                <w:szCs w:val="28"/>
              </w:rPr>
              <w:t>0÷0,01</w:t>
            </w:r>
          </w:p>
        </w:tc>
      </w:tr>
      <w:tr w:rsidR="00677F3C" w:rsidRPr="003E7D02" w:rsidTr="00677F3C">
        <w:trPr>
          <w:trHeight w:val="113"/>
          <w:jc w:val="center"/>
        </w:trPr>
        <w:tc>
          <w:tcPr>
            <w:tcW w:w="1872" w:type="dxa"/>
          </w:tcPr>
          <w:p w:rsidR="00677F3C" w:rsidRPr="00226A13" w:rsidRDefault="00677F3C" w:rsidP="00677F3C">
            <w:pPr>
              <w:jc w:val="center"/>
              <w:rPr>
                <w:sz w:val="24"/>
                <w:szCs w:val="28"/>
              </w:rPr>
            </w:pPr>
            <w:r w:rsidRPr="00226A13">
              <w:rPr>
                <w:sz w:val="24"/>
                <w:szCs w:val="28"/>
              </w:rPr>
              <w:t>С2</w:t>
            </w:r>
          </w:p>
        </w:tc>
        <w:tc>
          <w:tcPr>
            <w:tcW w:w="2905" w:type="dxa"/>
          </w:tcPr>
          <w:p w:rsidR="00677F3C" w:rsidRPr="00226A13" w:rsidRDefault="00677F3C" w:rsidP="00677F3C">
            <w:pPr>
              <w:jc w:val="center"/>
              <w:rPr>
                <w:sz w:val="24"/>
                <w:szCs w:val="28"/>
              </w:rPr>
            </w:pPr>
            <w:r w:rsidRPr="00226A13">
              <w:rPr>
                <w:sz w:val="24"/>
                <w:szCs w:val="28"/>
              </w:rPr>
              <w:t>0,01÷0,03</w:t>
            </w:r>
          </w:p>
        </w:tc>
      </w:tr>
      <w:tr w:rsidR="00677F3C" w:rsidRPr="003E7D02" w:rsidTr="00677F3C">
        <w:trPr>
          <w:trHeight w:val="113"/>
          <w:jc w:val="center"/>
        </w:trPr>
        <w:tc>
          <w:tcPr>
            <w:tcW w:w="1872" w:type="dxa"/>
          </w:tcPr>
          <w:p w:rsidR="00677F3C" w:rsidRPr="00226A13" w:rsidRDefault="00677F3C" w:rsidP="00677F3C">
            <w:pPr>
              <w:jc w:val="center"/>
              <w:rPr>
                <w:sz w:val="24"/>
                <w:szCs w:val="28"/>
              </w:rPr>
            </w:pPr>
            <w:r w:rsidRPr="00226A13">
              <w:rPr>
                <w:sz w:val="24"/>
                <w:szCs w:val="28"/>
              </w:rPr>
              <w:t>С3</w:t>
            </w:r>
          </w:p>
        </w:tc>
        <w:tc>
          <w:tcPr>
            <w:tcW w:w="2905" w:type="dxa"/>
          </w:tcPr>
          <w:p w:rsidR="00677F3C" w:rsidRPr="00226A13" w:rsidRDefault="00677F3C" w:rsidP="00677F3C">
            <w:pPr>
              <w:jc w:val="center"/>
              <w:rPr>
                <w:sz w:val="24"/>
                <w:szCs w:val="28"/>
              </w:rPr>
            </w:pPr>
            <w:r w:rsidRPr="00226A13">
              <w:rPr>
                <w:sz w:val="24"/>
                <w:szCs w:val="28"/>
              </w:rPr>
              <w:t>0,03÷0,05</w:t>
            </w:r>
          </w:p>
        </w:tc>
      </w:tr>
      <w:tr w:rsidR="00677F3C" w:rsidRPr="003E7D02" w:rsidTr="00677F3C">
        <w:trPr>
          <w:trHeight w:val="113"/>
          <w:jc w:val="center"/>
        </w:trPr>
        <w:tc>
          <w:tcPr>
            <w:tcW w:w="1872" w:type="dxa"/>
          </w:tcPr>
          <w:p w:rsidR="00677F3C" w:rsidRPr="00226A13" w:rsidRDefault="00677F3C" w:rsidP="00677F3C">
            <w:pPr>
              <w:jc w:val="center"/>
              <w:rPr>
                <w:sz w:val="24"/>
                <w:szCs w:val="28"/>
              </w:rPr>
            </w:pPr>
            <w:r w:rsidRPr="00226A13">
              <w:rPr>
                <w:sz w:val="24"/>
                <w:szCs w:val="28"/>
              </w:rPr>
              <w:t>С4</w:t>
            </w:r>
          </w:p>
        </w:tc>
        <w:tc>
          <w:tcPr>
            <w:tcW w:w="2905" w:type="dxa"/>
          </w:tcPr>
          <w:p w:rsidR="00677F3C" w:rsidRPr="00226A13" w:rsidRDefault="00677F3C" w:rsidP="00677F3C">
            <w:pPr>
              <w:jc w:val="center"/>
              <w:rPr>
                <w:sz w:val="24"/>
                <w:szCs w:val="28"/>
              </w:rPr>
            </w:pPr>
            <w:r w:rsidRPr="00226A13">
              <w:rPr>
                <w:sz w:val="24"/>
                <w:szCs w:val="28"/>
              </w:rPr>
              <w:t>0,05÷0,07</w:t>
            </w:r>
          </w:p>
        </w:tc>
      </w:tr>
      <w:tr w:rsidR="00677F3C" w:rsidRPr="003E7D02" w:rsidTr="00677F3C">
        <w:trPr>
          <w:trHeight w:val="113"/>
          <w:jc w:val="center"/>
        </w:trPr>
        <w:tc>
          <w:tcPr>
            <w:tcW w:w="1872" w:type="dxa"/>
          </w:tcPr>
          <w:p w:rsidR="00677F3C" w:rsidRPr="00226A13" w:rsidRDefault="00677F3C" w:rsidP="00677F3C">
            <w:pPr>
              <w:jc w:val="center"/>
              <w:rPr>
                <w:sz w:val="24"/>
                <w:szCs w:val="28"/>
              </w:rPr>
            </w:pPr>
            <w:r w:rsidRPr="00226A13">
              <w:rPr>
                <w:sz w:val="24"/>
                <w:szCs w:val="28"/>
              </w:rPr>
              <w:t>С5</w:t>
            </w:r>
          </w:p>
        </w:tc>
        <w:tc>
          <w:tcPr>
            <w:tcW w:w="2905" w:type="dxa"/>
          </w:tcPr>
          <w:p w:rsidR="00677F3C" w:rsidRPr="00226A13" w:rsidRDefault="00677F3C" w:rsidP="00677F3C">
            <w:pPr>
              <w:jc w:val="center"/>
              <w:rPr>
                <w:sz w:val="24"/>
                <w:szCs w:val="28"/>
              </w:rPr>
            </w:pPr>
            <w:r w:rsidRPr="00226A13">
              <w:rPr>
                <w:sz w:val="24"/>
                <w:szCs w:val="28"/>
                <w:lang w:val="en-US"/>
              </w:rPr>
              <w:t>&gt;</w:t>
            </w:r>
            <w:r w:rsidRPr="00226A13">
              <w:rPr>
                <w:sz w:val="24"/>
                <w:szCs w:val="28"/>
              </w:rPr>
              <w:t xml:space="preserve"> 0,07</w:t>
            </w:r>
          </w:p>
        </w:tc>
      </w:tr>
    </w:tbl>
    <w:p w:rsidR="00C76335" w:rsidRDefault="00C76335" w:rsidP="00677F3C">
      <w:pPr>
        <w:spacing w:line="360" w:lineRule="auto"/>
        <w:ind w:left="-284" w:firstLine="426"/>
        <w:jc w:val="both"/>
        <w:rPr>
          <w:szCs w:val="24"/>
          <w:lang w:val="en-US"/>
        </w:rPr>
      </w:pPr>
    </w:p>
    <w:p w:rsidR="007C5830" w:rsidRPr="00490ACE" w:rsidRDefault="00677F3C" w:rsidP="00053DF3">
      <w:pPr>
        <w:spacing w:line="360" w:lineRule="auto"/>
        <w:ind w:left="-284" w:firstLine="426"/>
        <w:jc w:val="both"/>
        <w:rPr>
          <w:szCs w:val="24"/>
        </w:rPr>
      </w:pPr>
      <w:r>
        <w:rPr>
          <w:szCs w:val="24"/>
        </w:rPr>
        <w:lastRenderedPageBreak/>
        <w:t xml:space="preserve">Оценку глубины и характера распространения межкристаллитной коррозии проводят </w:t>
      </w:r>
      <w:r w:rsidRPr="00397CC2">
        <w:rPr>
          <w:szCs w:val="24"/>
        </w:rPr>
        <w:t>по ГОСТ 9.</w:t>
      </w:r>
      <w:r>
        <w:rPr>
          <w:szCs w:val="24"/>
        </w:rPr>
        <w:t>021-74</w:t>
      </w:r>
      <w:r w:rsidR="00C76335" w:rsidRPr="00C76335">
        <w:rPr>
          <w:szCs w:val="24"/>
        </w:rPr>
        <w:t xml:space="preserve"> [</w:t>
      </w:r>
      <w:r w:rsidR="005F35CC">
        <w:rPr>
          <w:szCs w:val="24"/>
        </w:rPr>
        <w:t>20</w:t>
      </w:r>
      <w:r w:rsidR="00C76335" w:rsidRPr="00C76335">
        <w:rPr>
          <w:szCs w:val="24"/>
        </w:rPr>
        <w:t>]</w:t>
      </w:r>
      <w:r w:rsidRPr="00622EB3">
        <w:rPr>
          <w:szCs w:val="24"/>
        </w:rPr>
        <w:t xml:space="preserve"> </w:t>
      </w:r>
      <w:r>
        <w:rPr>
          <w:szCs w:val="24"/>
        </w:rPr>
        <w:t xml:space="preserve">с помощью металлографического микроскопа с точностью до 0,01 мм. </w:t>
      </w:r>
      <w:r>
        <w:rPr>
          <w:szCs w:val="28"/>
        </w:rPr>
        <w:t>При градации учитывается большее значение глубинного фактора.</w:t>
      </w:r>
      <w:r>
        <w:rPr>
          <w:szCs w:val="24"/>
        </w:rPr>
        <w:t xml:space="preserve"> Коэффициент МКК «М» выбир</w:t>
      </w:r>
      <w:r w:rsidR="00C76335">
        <w:rPr>
          <w:szCs w:val="24"/>
        </w:rPr>
        <w:t>ают в соответствии с Таблицей 4</w:t>
      </w:r>
      <w:r>
        <w:rPr>
          <w:szCs w:val="24"/>
        </w:rPr>
        <w:t>.</w:t>
      </w:r>
    </w:p>
    <w:p w:rsidR="00677F3C" w:rsidRPr="00A96B99" w:rsidRDefault="00677F3C" w:rsidP="00A96B99">
      <w:pPr>
        <w:spacing w:line="360" w:lineRule="auto"/>
        <w:ind w:right="425"/>
        <w:jc w:val="right"/>
        <w:rPr>
          <w:sz w:val="24"/>
          <w:szCs w:val="28"/>
        </w:rPr>
      </w:pPr>
      <w:r w:rsidRPr="00A96B99">
        <w:rPr>
          <w:sz w:val="24"/>
          <w:szCs w:val="28"/>
        </w:rPr>
        <w:t xml:space="preserve">Таблица </w:t>
      </w:r>
      <w:r w:rsidR="00C76335" w:rsidRPr="00A96B99">
        <w:rPr>
          <w:sz w:val="24"/>
          <w:szCs w:val="28"/>
        </w:rPr>
        <w:t>4</w:t>
      </w:r>
      <w:r w:rsidRPr="00A96B99">
        <w:rPr>
          <w:sz w:val="24"/>
          <w:szCs w:val="28"/>
        </w:rPr>
        <w:t>.</w:t>
      </w:r>
    </w:p>
    <w:p w:rsidR="00677F3C" w:rsidRPr="00A96B99" w:rsidRDefault="00677F3C" w:rsidP="00A96B99">
      <w:pPr>
        <w:spacing w:line="360" w:lineRule="auto"/>
        <w:jc w:val="center"/>
        <w:rPr>
          <w:sz w:val="24"/>
          <w:szCs w:val="28"/>
        </w:rPr>
      </w:pPr>
      <w:r w:rsidRPr="00A96B99">
        <w:rPr>
          <w:sz w:val="24"/>
          <w:szCs w:val="28"/>
        </w:rPr>
        <w:t>Градация значений глубины межкристаллитной коррозии</w:t>
      </w:r>
      <w:r w:rsidR="00C76335" w:rsidRPr="00A96B99">
        <w:rPr>
          <w:sz w:val="24"/>
          <w:szCs w:val="28"/>
        </w:rPr>
        <w:t>.</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828"/>
        <w:gridCol w:w="992"/>
        <w:gridCol w:w="992"/>
        <w:gridCol w:w="1134"/>
        <w:gridCol w:w="1134"/>
        <w:gridCol w:w="992"/>
      </w:tblGrid>
      <w:tr w:rsidR="00677F3C" w:rsidRPr="00F55CE6" w:rsidTr="00677F3C">
        <w:tc>
          <w:tcPr>
            <w:tcW w:w="4395" w:type="dxa"/>
            <w:gridSpan w:val="2"/>
            <w:vMerge w:val="restart"/>
            <w:tcBorders>
              <w:top w:val="single" w:sz="4" w:space="0" w:color="auto"/>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Характер распространения МКК по краю микрошлифа (с одной стороны)*</w:t>
            </w:r>
          </w:p>
        </w:tc>
        <w:tc>
          <w:tcPr>
            <w:tcW w:w="5244" w:type="dxa"/>
            <w:gridSpan w:val="5"/>
            <w:shd w:val="clear" w:color="auto" w:fill="auto"/>
          </w:tcPr>
          <w:p w:rsidR="00677F3C" w:rsidRPr="00D03EF2" w:rsidRDefault="00677F3C" w:rsidP="00677F3C">
            <w:pPr>
              <w:jc w:val="center"/>
              <w:rPr>
                <w:sz w:val="24"/>
                <w:szCs w:val="24"/>
              </w:rPr>
            </w:pPr>
            <w:r w:rsidRPr="00D03EF2">
              <w:rPr>
                <w:sz w:val="24"/>
                <w:szCs w:val="24"/>
              </w:rPr>
              <w:t>Глубина МКК, мм</w:t>
            </w:r>
          </w:p>
        </w:tc>
      </w:tr>
      <w:tr w:rsidR="007C5830" w:rsidRPr="00F55CE6" w:rsidTr="00677F3C">
        <w:tc>
          <w:tcPr>
            <w:tcW w:w="4395" w:type="dxa"/>
            <w:gridSpan w:val="2"/>
            <w:vMerge/>
            <w:tcBorders>
              <w:left w:val="single" w:sz="4" w:space="0" w:color="auto"/>
              <w:bottom w:val="single" w:sz="4" w:space="0" w:color="auto"/>
            </w:tcBorders>
            <w:shd w:val="clear" w:color="auto" w:fill="auto"/>
          </w:tcPr>
          <w:p w:rsidR="007C5830" w:rsidRPr="00D03EF2" w:rsidRDefault="007C5830" w:rsidP="00677F3C">
            <w:pPr>
              <w:jc w:val="center"/>
              <w:rPr>
                <w:sz w:val="24"/>
                <w:szCs w:val="24"/>
              </w:rPr>
            </w:pPr>
          </w:p>
        </w:tc>
        <w:tc>
          <w:tcPr>
            <w:tcW w:w="992" w:type="dxa"/>
            <w:shd w:val="clear" w:color="auto" w:fill="auto"/>
            <w:vAlign w:val="center"/>
          </w:tcPr>
          <w:p w:rsidR="007C5830" w:rsidRPr="00D01416" w:rsidRDefault="007C5830" w:rsidP="00134B41">
            <w:pPr>
              <w:jc w:val="center"/>
              <w:rPr>
                <w:sz w:val="24"/>
                <w:szCs w:val="24"/>
              </w:rPr>
            </w:pPr>
            <w:r w:rsidRPr="00D01416">
              <w:rPr>
                <w:sz w:val="24"/>
                <w:szCs w:val="24"/>
              </w:rPr>
              <w:t>0</w:t>
            </w:r>
          </w:p>
        </w:tc>
        <w:tc>
          <w:tcPr>
            <w:tcW w:w="992" w:type="dxa"/>
            <w:tcBorders>
              <w:right w:val="single" w:sz="4" w:space="0" w:color="auto"/>
            </w:tcBorders>
            <w:shd w:val="clear" w:color="auto" w:fill="auto"/>
            <w:vAlign w:val="center"/>
          </w:tcPr>
          <w:p w:rsidR="007C5830" w:rsidRPr="00D01416" w:rsidRDefault="007C5830" w:rsidP="00134B41">
            <w:pPr>
              <w:jc w:val="center"/>
              <w:rPr>
                <w:sz w:val="24"/>
                <w:szCs w:val="24"/>
              </w:rPr>
            </w:pPr>
            <w:r>
              <w:rPr>
                <w:sz w:val="24"/>
                <w:szCs w:val="24"/>
              </w:rPr>
              <w:t>0÷0,1*</w:t>
            </w:r>
          </w:p>
        </w:tc>
        <w:tc>
          <w:tcPr>
            <w:tcW w:w="1134" w:type="dxa"/>
            <w:tcBorders>
              <w:left w:val="single" w:sz="4" w:space="0" w:color="auto"/>
            </w:tcBorders>
            <w:shd w:val="clear" w:color="auto" w:fill="auto"/>
            <w:vAlign w:val="center"/>
          </w:tcPr>
          <w:p w:rsidR="007C5830" w:rsidRPr="00D01416" w:rsidRDefault="007C5830" w:rsidP="00134B41">
            <w:pPr>
              <w:jc w:val="center"/>
              <w:rPr>
                <w:sz w:val="24"/>
                <w:szCs w:val="24"/>
              </w:rPr>
            </w:pPr>
            <w:r>
              <w:rPr>
                <w:sz w:val="24"/>
                <w:szCs w:val="24"/>
              </w:rPr>
              <w:t>0,1÷0,25</w:t>
            </w:r>
          </w:p>
        </w:tc>
        <w:tc>
          <w:tcPr>
            <w:tcW w:w="1134" w:type="dxa"/>
            <w:tcBorders>
              <w:right w:val="single" w:sz="4" w:space="0" w:color="auto"/>
            </w:tcBorders>
            <w:shd w:val="clear" w:color="auto" w:fill="auto"/>
            <w:vAlign w:val="center"/>
          </w:tcPr>
          <w:p w:rsidR="007C5830" w:rsidRPr="00D01416" w:rsidRDefault="007C5830" w:rsidP="00134B41">
            <w:pPr>
              <w:jc w:val="center"/>
              <w:rPr>
                <w:sz w:val="24"/>
                <w:szCs w:val="24"/>
              </w:rPr>
            </w:pPr>
            <w:r>
              <w:rPr>
                <w:sz w:val="24"/>
                <w:szCs w:val="24"/>
              </w:rPr>
              <w:t>0,25÷0,4</w:t>
            </w:r>
          </w:p>
        </w:tc>
        <w:tc>
          <w:tcPr>
            <w:tcW w:w="992" w:type="dxa"/>
            <w:tcBorders>
              <w:left w:val="single" w:sz="4" w:space="0" w:color="auto"/>
            </w:tcBorders>
            <w:shd w:val="clear" w:color="auto" w:fill="auto"/>
            <w:vAlign w:val="center"/>
          </w:tcPr>
          <w:p w:rsidR="007C5830" w:rsidRPr="00D01416" w:rsidRDefault="007C5830" w:rsidP="00134B41">
            <w:pPr>
              <w:jc w:val="center"/>
              <w:rPr>
                <w:sz w:val="24"/>
                <w:szCs w:val="24"/>
              </w:rPr>
            </w:pPr>
            <w:r w:rsidRPr="00D01416">
              <w:rPr>
                <w:sz w:val="24"/>
                <w:szCs w:val="24"/>
                <w:lang w:val="en-US"/>
              </w:rPr>
              <w:t>&gt;</w:t>
            </w:r>
            <w:r>
              <w:rPr>
                <w:sz w:val="24"/>
                <w:szCs w:val="24"/>
              </w:rPr>
              <w:t xml:space="preserve"> 0,4</w:t>
            </w:r>
          </w:p>
        </w:tc>
      </w:tr>
      <w:tr w:rsidR="00677F3C" w:rsidRPr="00F55CE6" w:rsidTr="00677F3C">
        <w:tc>
          <w:tcPr>
            <w:tcW w:w="567" w:type="dxa"/>
            <w:tcBorders>
              <w:top w:val="single" w:sz="4" w:space="0" w:color="auto"/>
              <w:left w:val="single" w:sz="4" w:space="0" w:color="auto"/>
              <w:bottom w:val="single" w:sz="4" w:space="0" w:color="auto"/>
            </w:tcBorders>
            <w:shd w:val="clear" w:color="auto" w:fill="auto"/>
          </w:tcPr>
          <w:p w:rsidR="00677F3C" w:rsidRPr="00D03EF2" w:rsidRDefault="00677F3C" w:rsidP="00677F3C">
            <w:pPr>
              <w:jc w:val="center"/>
              <w:rPr>
                <w:sz w:val="24"/>
                <w:szCs w:val="24"/>
                <w:lang w:val="en-US"/>
              </w:rPr>
            </w:pPr>
            <w:r w:rsidRPr="00D03EF2">
              <w:rPr>
                <w:sz w:val="24"/>
                <w:szCs w:val="24"/>
                <w:lang w:val="en-US"/>
              </w:rPr>
              <w:t>I</w:t>
            </w:r>
          </w:p>
        </w:tc>
        <w:tc>
          <w:tcPr>
            <w:tcW w:w="3828" w:type="dxa"/>
            <w:tcBorders>
              <w:top w:val="single" w:sz="4" w:space="0" w:color="auto"/>
            </w:tcBorders>
            <w:shd w:val="clear" w:color="auto" w:fill="auto"/>
          </w:tcPr>
          <w:p w:rsidR="00677F3C" w:rsidRPr="00D03EF2" w:rsidRDefault="00677F3C" w:rsidP="00677F3C">
            <w:pPr>
              <w:jc w:val="center"/>
              <w:rPr>
                <w:sz w:val="24"/>
                <w:szCs w:val="24"/>
              </w:rPr>
            </w:pPr>
            <w:r w:rsidRPr="00D03EF2">
              <w:rPr>
                <w:sz w:val="24"/>
                <w:szCs w:val="24"/>
              </w:rPr>
              <w:t>МКК отсутствует</w:t>
            </w:r>
          </w:p>
        </w:tc>
        <w:tc>
          <w:tcPr>
            <w:tcW w:w="992" w:type="dxa"/>
            <w:shd w:val="clear" w:color="auto" w:fill="auto"/>
          </w:tcPr>
          <w:p w:rsidR="00677F3C" w:rsidRPr="00D03EF2" w:rsidRDefault="00677F3C" w:rsidP="00677F3C">
            <w:pPr>
              <w:jc w:val="center"/>
              <w:rPr>
                <w:sz w:val="24"/>
                <w:szCs w:val="24"/>
              </w:rPr>
            </w:pPr>
            <w:r w:rsidRPr="00D03EF2">
              <w:rPr>
                <w:sz w:val="24"/>
                <w:szCs w:val="24"/>
              </w:rPr>
              <w:t>М1</w:t>
            </w:r>
          </w:p>
        </w:tc>
        <w:tc>
          <w:tcPr>
            <w:tcW w:w="992"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w:t>
            </w:r>
          </w:p>
        </w:tc>
        <w:tc>
          <w:tcPr>
            <w:tcW w:w="1134"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w:t>
            </w:r>
          </w:p>
        </w:tc>
        <w:tc>
          <w:tcPr>
            <w:tcW w:w="1134"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w:t>
            </w:r>
          </w:p>
        </w:tc>
        <w:tc>
          <w:tcPr>
            <w:tcW w:w="992"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w:t>
            </w:r>
          </w:p>
        </w:tc>
      </w:tr>
      <w:tr w:rsidR="00677F3C" w:rsidRPr="00F55CE6" w:rsidTr="00677F3C">
        <w:tc>
          <w:tcPr>
            <w:tcW w:w="567" w:type="dxa"/>
            <w:tcBorders>
              <w:top w:val="single" w:sz="4" w:space="0" w:color="auto"/>
              <w:left w:val="single" w:sz="4" w:space="0" w:color="auto"/>
              <w:bottom w:val="single" w:sz="4" w:space="0" w:color="auto"/>
            </w:tcBorders>
            <w:shd w:val="clear" w:color="auto" w:fill="auto"/>
          </w:tcPr>
          <w:p w:rsidR="00677F3C" w:rsidRPr="00D03EF2" w:rsidRDefault="00677F3C" w:rsidP="00677F3C">
            <w:pPr>
              <w:jc w:val="center"/>
              <w:rPr>
                <w:sz w:val="24"/>
                <w:szCs w:val="24"/>
                <w:lang w:val="en-US"/>
              </w:rPr>
            </w:pPr>
            <w:r w:rsidRPr="00D03EF2">
              <w:rPr>
                <w:sz w:val="24"/>
                <w:szCs w:val="24"/>
                <w:lang w:val="en-US"/>
              </w:rPr>
              <w:t>II</w:t>
            </w:r>
          </w:p>
        </w:tc>
        <w:tc>
          <w:tcPr>
            <w:tcW w:w="3828" w:type="dxa"/>
            <w:shd w:val="clear" w:color="auto" w:fill="auto"/>
          </w:tcPr>
          <w:p w:rsidR="00677F3C" w:rsidRDefault="00677F3C" w:rsidP="00677F3C">
            <w:pPr>
              <w:jc w:val="center"/>
              <w:rPr>
                <w:sz w:val="24"/>
                <w:szCs w:val="24"/>
              </w:rPr>
            </w:pPr>
            <w:r w:rsidRPr="00D03EF2">
              <w:rPr>
                <w:sz w:val="24"/>
                <w:szCs w:val="24"/>
              </w:rPr>
              <w:t xml:space="preserve">Единичные очаги МКК </w:t>
            </w:r>
          </w:p>
          <w:p w:rsidR="00677F3C" w:rsidRPr="00D03EF2" w:rsidRDefault="00677F3C" w:rsidP="00677F3C">
            <w:pPr>
              <w:jc w:val="center"/>
              <w:rPr>
                <w:sz w:val="24"/>
                <w:szCs w:val="24"/>
              </w:rPr>
            </w:pPr>
            <w:r w:rsidRPr="00D03EF2">
              <w:rPr>
                <w:sz w:val="24"/>
                <w:szCs w:val="24"/>
              </w:rPr>
              <w:t>(3-5 шт.)</w:t>
            </w:r>
          </w:p>
        </w:tc>
        <w:tc>
          <w:tcPr>
            <w:tcW w:w="992" w:type="dxa"/>
            <w:shd w:val="clear" w:color="auto" w:fill="auto"/>
          </w:tcPr>
          <w:p w:rsidR="00677F3C" w:rsidRPr="00D03EF2" w:rsidRDefault="00677F3C" w:rsidP="00677F3C">
            <w:pPr>
              <w:jc w:val="center"/>
              <w:rPr>
                <w:sz w:val="24"/>
                <w:szCs w:val="24"/>
              </w:rPr>
            </w:pPr>
            <w:r w:rsidRPr="00D03EF2">
              <w:rPr>
                <w:sz w:val="24"/>
                <w:szCs w:val="24"/>
              </w:rPr>
              <w:t>-</w:t>
            </w:r>
          </w:p>
        </w:tc>
        <w:tc>
          <w:tcPr>
            <w:tcW w:w="992"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М1</w:t>
            </w:r>
          </w:p>
        </w:tc>
        <w:tc>
          <w:tcPr>
            <w:tcW w:w="1134"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М2</w:t>
            </w:r>
          </w:p>
        </w:tc>
        <w:tc>
          <w:tcPr>
            <w:tcW w:w="1134"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М3</w:t>
            </w:r>
          </w:p>
        </w:tc>
        <w:tc>
          <w:tcPr>
            <w:tcW w:w="992"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М4</w:t>
            </w:r>
          </w:p>
        </w:tc>
      </w:tr>
      <w:tr w:rsidR="00677F3C" w:rsidRPr="00F55CE6" w:rsidTr="00677F3C">
        <w:tc>
          <w:tcPr>
            <w:tcW w:w="567" w:type="dxa"/>
            <w:tcBorders>
              <w:top w:val="single" w:sz="4" w:space="0" w:color="auto"/>
              <w:left w:val="single" w:sz="4" w:space="0" w:color="auto"/>
              <w:bottom w:val="single" w:sz="4" w:space="0" w:color="auto"/>
            </w:tcBorders>
            <w:shd w:val="clear" w:color="auto" w:fill="auto"/>
          </w:tcPr>
          <w:p w:rsidR="00677F3C" w:rsidRPr="00D03EF2" w:rsidRDefault="00677F3C" w:rsidP="00677F3C">
            <w:pPr>
              <w:jc w:val="center"/>
              <w:rPr>
                <w:sz w:val="24"/>
                <w:szCs w:val="24"/>
                <w:lang w:val="en-US"/>
              </w:rPr>
            </w:pPr>
            <w:r w:rsidRPr="00D03EF2">
              <w:rPr>
                <w:sz w:val="24"/>
                <w:szCs w:val="24"/>
                <w:lang w:val="en-US"/>
              </w:rPr>
              <w:t>III</w:t>
            </w:r>
          </w:p>
        </w:tc>
        <w:tc>
          <w:tcPr>
            <w:tcW w:w="3828" w:type="dxa"/>
            <w:shd w:val="clear" w:color="auto" w:fill="auto"/>
          </w:tcPr>
          <w:p w:rsidR="00677F3C" w:rsidRPr="00D03EF2" w:rsidRDefault="00677F3C" w:rsidP="00677F3C">
            <w:pPr>
              <w:jc w:val="center"/>
              <w:rPr>
                <w:sz w:val="24"/>
                <w:szCs w:val="24"/>
              </w:rPr>
            </w:pPr>
            <w:r w:rsidRPr="00D03EF2">
              <w:rPr>
                <w:sz w:val="24"/>
                <w:szCs w:val="24"/>
              </w:rPr>
              <w:t xml:space="preserve">Очаги МКК в общей сложности занимают менее половины протяженности края микрошлифа  </w:t>
            </w:r>
          </w:p>
        </w:tc>
        <w:tc>
          <w:tcPr>
            <w:tcW w:w="992" w:type="dxa"/>
            <w:shd w:val="clear" w:color="auto" w:fill="auto"/>
          </w:tcPr>
          <w:p w:rsidR="00677F3C" w:rsidRPr="00D03EF2" w:rsidRDefault="00677F3C" w:rsidP="00677F3C">
            <w:pPr>
              <w:jc w:val="center"/>
              <w:rPr>
                <w:sz w:val="24"/>
                <w:szCs w:val="24"/>
              </w:rPr>
            </w:pPr>
            <w:r w:rsidRPr="00D03EF2">
              <w:rPr>
                <w:sz w:val="24"/>
                <w:szCs w:val="24"/>
              </w:rPr>
              <w:t>-</w:t>
            </w:r>
          </w:p>
        </w:tc>
        <w:tc>
          <w:tcPr>
            <w:tcW w:w="992"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М1</w:t>
            </w:r>
          </w:p>
        </w:tc>
        <w:tc>
          <w:tcPr>
            <w:tcW w:w="1134"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М2</w:t>
            </w:r>
          </w:p>
        </w:tc>
        <w:tc>
          <w:tcPr>
            <w:tcW w:w="1134"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М3</w:t>
            </w:r>
          </w:p>
        </w:tc>
        <w:tc>
          <w:tcPr>
            <w:tcW w:w="992"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М4</w:t>
            </w:r>
          </w:p>
        </w:tc>
      </w:tr>
      <w:tr w:rsidR="00677F3C" w:rsidRPr="00F55CE6" w:rsidTr="00677F3C">
        <w:tc>
          <w:tcPr>
            <w:tcW w:w="567" w:type="dxa"/>
            <w:tcBorders>
              <w:top w:val="single" w:sz="4" w:space="0" w:color="auto"/>
              <w:left w:val="single" w:sz="4" w:space="0" w:color="auto"/>
              <w:bottom w:val="single" w:sz="4" w:space="0" w:color="auto"/>
            </w:tcBorders>
            <w:shd w:val="clear" w:color="auto" w:fill="auto"/>
          </w:tcPr>
          <w:p w:rsidR="00677F3C" w:rsidRPr="00D03EF2" w:rsidRDefault="00677F3C" w:rsidP="00677F3C">
            <w:pPr>
              <w:jc w:val="center"/>
              <w:rPr>
                <w:sz w:val="24"/>
                <w:szCs w:val="24"/>
                <w:lang w:val="en-US"/>
              </w:rPr>
            </w:pPr>
            <w:r w:rsidRPr="00D03EF2">
              <w:rPr>
                <w:sz w:val="24"/>
                <w:szCs w:val="24"/>
                <w:lang w:val="en-US"/>
              </w:rPr>
              <w:t>IV</w:t>
            </w:r>
          </w:p>
        </w:tc>
        <w:tc>
          <w:tcPr>
            <w:tcW w:w="3828" w:type="dxa"/>
            <w:tcBorders>
              <w:bottom w:val="single" w:sz="4" w:space="0" w:color="auto"/>
            </w:tcBorders>
            <w:shd w:val="clear" w:color="auto" w:fill="auto"/>
          </w:tcPr>
          <w:p w:rsidR="00677F3C" w:rsidRPr="00D03EF2" w:rsidRDefault="00677F3C" w:rsidP="00677F3C">
            <w:pPr>
              <w:jc w:val="center"/>
              <w:rPr>
                <w:sz w:val="24"/>
                <w:szCs w:val="24"/>
              </w:rPr>
            </w:pPr>
            <w:r w:rsidRPr="00D03EF2">
              <w:rPr>
                <w:sz w:val="24"/>
                <w:szCs w:val="24"/>
              </w:rPr>
              <w:t>Множественные очаги МКК</w:t>
            </w:r>
          </w:p>
        </w:tc>
        <w:tc>
          <w:tcPr>
            <w:tcW w:w="992" w:type="dxa"/>
            <w:shd w:val="clear" w:color="auto" w:fill="auto"/>
          </w:tcPr>
          <w:p w:rsidR="00677F3C" w:rsidRPr="00D03EF2" w:rsidRDefault="00677F3C" w:rsidP="00677F3C">
            <w:pPr>
              <w:jc w:val="center"/>
              <w:rPr>
                <w:sz w:val="24"/>
                <w:szCs w:val="24"/>
              </w:rPr>
            </w:pPr>
            <w:r w:rsidRPr="00D03EF2">
              <w:rPr>
                <w:sz w:val="24"/>
                <w:szCs w:val="24"/>
              </w:rPr>
              <w:t>-</w:t>
            </w:r>
          </w:p>
        </w:tc>
        <w:tc>
          <w:tcPr>
            <w:tcW w:w="992"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М2</w:t>
            </w:r>
          </w:p>
        </w:tc>
        <w:tc>
          <w:tcPr>
            <w:tcW w:w="1134"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М3</w:t>
            </w:r>
          </w:p>
        </w:tc>
        <w:tc>
          <w:tcPr>
            <w:tcW w:w="1134"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М4</w:t>
            </w:r>
          </w:p>
        </w:tc>
        <w:tc>
          <w:tcPr>
            <w:tcW w:w="992"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М5</w:t>
            </w:r>
          </w:p>
        </w:tc>
      </w:tr>
      <w:tr w:rsidR="00677F3C" w:rsidRPr="00F55CE6" w:rsidTr="00677F3C">
        <w:tc>
          <w:tcPr>
            <w:tcW w:w="567" w:type="dxa"/>
            <w:tcBorders>
              <w:top w:val="single" w:sz="4" w:space="0" w:color="auto"/>
              <w:left w:val="single" w:sz="4" w:space="0" w:color="auto"/>
              <w:bottom w:val="single" w:sz="4" w:space="0" w:color="auto"/>
            </w:tcBorders>
            <w:shd w:val="clear" w:color="auto" w:fill="auto"/>
          </w:tcPr>
          <w:p w:rsidR="00677F3C" w:rsidRPr="00D03EF2" w:rsidRDefault="00677F3C" w:rsidP="00677F3C">
            <w:pPr>
              <w:jc w:val="center"/>
              <w:rPr>
                <w:sz w:val="24"/>
                <w:szCs w:val="24"/>
              </w:rPr>
            </w:pPr>
            <w:r w:rsidRPr="00D03EF2">
              <w:rPr>
                <w:sz w:val="24"/>
                <w:szCs w:val="24"/>
                <w:lang w:val="en-US"/>
              </w:rPr>
              <w:t>V</w:t>
            </w:r>
          </w:p>
        </w:tc>
        <w:tc>
          <w:tcPr>
            <w:tcW w:w="3828" w:type="dxa"/>
            <w:shd w:val="clear" w:color="auto" w:fill="auto"/>
          </w:tcPr>
          <w:p w:rsidR="00677F3C" w:rsidRPr="00D03EF2" w:rsidRDefault="00677F3C" w:rsidP="00677F3C">
            <w:pPr>
              <w:jc w:val="center"/>
              <w:rPr>
                <w:sz w:val="24"/>
                <w:szCs w:val="24"/>
              </w:rPr>
            </w:pPr>
            <w:r w:rsidRPr="00D03EF2">
              <w:rPr>
                <w:sz w:val="24"/>
                <w:szCs w:val="24"/>
              </w:rPr>
              <w:t>Непрерывное распространение МКК по всему краю микрошлифа</w:t>
            </w:r>
          </w:p>
        </w:tc>
        <w:tc>
          <w:tcPr>
            <w:tcW w:w="992" w:type="dxa"/>
            <w:shd w:val="clear" w:color="auto" w:fill="auto"/>
          </w:tcPr>
          <w:p w:rsidR="00677F3C" w:rsidRPr="00D03EF2" w:rsidRDefault="00677F3C" w:rsidP="00677F3C">
            <w:pPr>
              <w:jc w:val="center"/>
              <w:rPr>
                <w:sz w:val="24"/>
                <w:szCs w:val="24"/>
              </w:rPr>
            </w:pPr>
            <w:r w:rsidRPr="00D03EF2">
              <w:rPr>
                <w:sz w:val="24"/>
                <w:szCs w:val="24"/>
              </w:rPr>
              <w:t>-</w:t>
            </w:r>
          </w:p>
        </w:tc>
        <w:tc>
          <w:tcPr>
            <w:tcW w:w="992"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М2</w:t>
            </w:r>
          </w:p>
        </w:tc>
        <w:tc>
          <w:tcPr>
            <w:tcW w:w="1134"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М3</w:t>
            </w:r>
          </w:p>
        </w:tc>
        <w:tc>
          <w:tcPr>
            <w:tcW w:w="1134" w:type="dxa"/>
            <w:tcBorders>
              <w:right w:val="single" w:sz="4" w:space="0" w:color="auto"/>
            </w:tcBorders>
            <w:shd w:val="clear" w:color="auto" w:fill="auto"/>
          </w:tcPr>
          <w:p w:rsidR="00677F3C" w:rsidRPr="00D03EF2" w:rsidRDefault="00677F3C" w:rsidP="00677F3C">
            <w:pPr>
              <w:jc w:val="center"/>
              <w:rPr>
                <w:sz w:val="24"/>
                <w:szCs w:val="24"/>
              </w:rPr>
            </w:pPr>
            <w:r w:rsidRPr="00D03EF2">
              <w:rPr>
                <w:sz w:val="24"/>
                <w:szCs w:val="24"/>
              </w:rPr>
              <w:t>М5</w:t>
            </w:r>
          </w:p>
        </w:tc>
        <w:tc>
          <w:tcPr>
            <w:tcW w:w="992" w:type="dxa"/>
            <w:tcBorders>
              <w:left w:val="single" w:sz="4" w:space="0" w:color="auto"/>
            </w:tcBorders>
            <w:shd w:val="clear" w:color="auto" w:fill="auto"/>
          </w:tcPr>
          <w:p w:rsidR="00677F3C" w:rsidRPr="00D03EF2" w:rsidRDefault="00677F3C" w:rsidP="00677F3C">
            <w:pPr>
              <w:jc w:val="center"/>
              <w:rPr>
                <w:sz w:val="24"/>
                <w:szCs w:val="24"/>
              </w:rPr>
            </w:pPr>
            <w:r w:rsidRPr="00D03EF2">
              <w:rPr>
                <w:sz w:val="24"/>
                <w:szCs w:val="24"/>
              </w:rPr>
              <w:t>М5</w:t>
            </w:r>
          </w:p>
        </w:tc>
      </w:tr>
    </w:tbl>
    <w:p w:rsidR="00677F3C" w:rsidRDefault="00677F3C" w:rsidP="00677F3C">
      <w:pPr>
        <w:rPr>
          <w:sz w:val="24"/>
          <w:szCs w:val="28"/>
        </w:rPr>
      </w:pPr>
      <w:r w:rsidRPr="00F55CE6">
        <w:rPr>
          <w:sz w:val="24"/>
          <w:szCs w:val="28"/>
        </w:rPr>
        <w:t xml:space="preserve">* при </w:t>
      </w:r>
      <w:r>
        <w:rPr>
          <w:sz w:val="24"/>
          <w:szCs w:val="28"/>
        </w:rPr>
        <w:t>глубине МКК меньше/больше соответствующего</w:t>
      </w:r>
      <w:r w:rsidRPr="00F55CE6">
        <w:rPr>
          <w:sz w:val="24"/>
          <w:szCs w:val="28"/>
        </w:rPr>
        <w:t xml:space="preserve"> </w:t>
      </w:r>
      <w:r>
        <w:rPr>
          <w:sz w:val="24"/>
          <w:szCs w:val="28"/>
        </w:rPr>
        <w:t>характера распространения МКК</w:t>
      </w:r>
      <w:r w:rsidRPr="00F55CE6">
        <w:rPr>
          <w:sz w:val="24"/>
          <w:szCs w:val="28"/>
        </w:rPr>
        <w:t>, проводить уменьшение/увеличение на 1 позицию</w:t>
      </w:r>
    </w:p>
    <w:p w:rsidR="00677F3C" w:rsidRDefault="00677F3C" w:rsidP="00677F3C">
      <w:pPr>
        <w:ind w:left="720" w:right="283"/>
        <w:rPr>
          <w:rFonts w:eastAsia="Times New Roman"/>
          <w:color w:val="000000"/>
          <w:sz w:val="27"/>
          <w:szCs w:val="27"/>
          <w:lang w:eastAsia="ru-RU"/>
        </w:rPr>
      </w:pPr>
    </w:p>
    <w:p w:rsidR="00677F3C" w:rsidRPr="005F35CC" w:rsidRDefault="00F7474F" w:rsidP="005F35CC">
      <w:pPr>
        <w:spacing w:line="360" w:lineRule="auto"/>
        <w:ind w:left="-284" w:firstLine="426"/>
        <w:jc w:val="both"/>
        <w:rPr>
          <w:szCs w:val="28"/>
        </w:rPr>
      </w:pPr>
      <w:r w:rsidRPr="00F7474F">
        <w:rPr>
          <w:szCs w:val="28"/>
        </w:rPr>
        <w:t xml:space="preserve">Расшифровка индексов коэффициентов С, П и М следующая: 1 – минимальный, 2 – низкий, 3 – средний, 4 – высокий, 5 – повышенный. </w:t>
      </w:r>
    </w:p>
    <w:p w:rsidR="00677F3C" w:rsidRDefault="00677F3C" w:rsidP="00677F3C">
      <w:pPr>
        <w:tabs>
          <w:tab w:val="left" w:pos="9072"/>
        </w:tabs>
        <w:spacing w:line="360" w:lineRule="auto"/>
        <w:ind w:left="-284" w:firstLine="426"/>
        <w:jc w:val="both"/>
        <w:rPr>
          <w:szCs w:val="28"/>
        </w:rPr>
      </w:pPr>
      <w:r>
        <w:rPr>
          <w:szCs w:val="28"/>
        </w:rPr>
        <w:t>В</w:t>
      </w:r>
      <w:r w:rsidRPr="003E7D02">
        <w:rPr>
          <w:szCs w:val="28"/>
        </w:rPr>
        <w:t>ычислени</w:t>
      </w:r>
      <w:r>
        <w:rPr>
          <w:szCs w:val="28"/>
        </w:rPr>
        <w:t>е</w:t>
      </w:r>
      <w:r w:rsidRPr="003E7D02">
        <w:rPr>
          <w:szCs w:val="28"/>
        </w:rPr>
        <w:t xml:space="preserve"> </w:t>
      </w:r>
      <w:r>
        <w:rPr>
          <w:szCs w:val="28"/>
        </w:rPr>
        <w:t>интегрального</w:t>
      </w:r>
      <w:r w:rsidRPr="003E7D02">
        <w:rPr>
          <w:szCs w:val="28"/>
        </w:rPr>
        <w:t xml:space="preserve"> коэффициента коррозионной стойкости </w:t>
      </w:r>
      <w:r>
        <w:rPr>
          <w:szCs w:val="28"/>
        </w:rPr>
        <w:t>«</w:t>
      </w:r>
      <w:r w:rsidRPr="003E7D02">
        <w:rPr>
          <w:szCs w:val="28"/>
        </w:rPr>
        <w:t>К</w:t>
      </w:r>
      <w:r>
        <w:rPr>
          <w:szCs w:val="28"/>
          <w:vertAlign w:val="subscript"/>
        </w:rPr>
        <w:t>кс</w:t>
      </w:r>
      <w:r>
        <w:rPr>
          <w:szCs w:val="28"/>
        </w:rPr>
        <w:t>»</w:t>
      </w:r>
      <w:r w:rsidRPr="003E7D02">
        <w:rPr>
          <w:szCs w:val="28"/>
        </w:rPr>
        <w:t xml:space="preserve"> </w:t>
      </w:r>
      <w:r>
        <w:rPr>
          <w:szCs w:val="28"/>
        </w:rPr>
        <w:t>проводят с помощью Таблиц</w:t>
      </w:r>
      <w:r w:rsidRPr="003E7D02">
        <w:rPr>
          <w:szCs w:val="28"/>
        </w:rPr>
        <w:t xml:space="preserve"> </w:t>
      </w:r>
      <w:r w:rsidR="00F7474F">
        <w:rPr>
          <w:szCs w:val="28"/>
        </w:rPr>
        <w:t>5</w:t>
      </w:r>
      <w:r>
        <w:rPr>
          <w:szCs w:val="28"/>
        </w:rPr>
        <w:t xml:space="preserve"> и</w:t>
      </w:r>
      <w:r w:rsidRPr="003E7D02">
        <w:rPr>
          <w:szCs w:val="28"/>
        </w:rPr>
        <w:t xml:space="preserve"> </w:t>
      </w:r>
      <w:r w:rsidR="00F7474F">
        <w:rPr>
          <w:szCs w:val="28"/>
        </w:rPr>
        <w:t>6</w:t>
      </w:r>
      <w:r w:rsidRPr="003E7D02">
        <w:rPr>
          <w:szCs w:val="28"/>
        </w:rPr>
        <w:t xml:space="preserve">. </w:t>
      </w:r>
      <w:r>
        <w:rPr>
          <w:szCs w:val="28"/>
        </w:rPr>
        <w:t>Оценку склонности сплава к расслаивающей коррозии проводят в соответствии ГОСТ 9.904-82</w:t>
      </w:r>
      <w:r w:rsidR="00C76335">
        <w:rPr>
          <w:szCs w:val="28"/>
        </w:rPr>
        <w:t xml:space="preserve"> </w:t>
      </w:r>
      <w:r w:rsidR="00C76335" w:rsidRPr="00C76335">
        <w:rPr>
          <w:szCs w:val="28"/>
        </w:rPr>
        <w:t>[</w:t>
      </w:r>
      <w:r w:rsidR="005F35CC">
        <w:rPr>
          <w:szCs w:val="28"/>
        </w:rPr>
        <w:t>21</w:t>
      </w:r>
      <w:r w:rsidR="00C76335" w:rsidRPr="00C76335">
        <w:rPr>
          <w:szCs w:val="28"/>
        </w:rPr>
        <w:t>]</w:t>
      </w:r>
      <w:r>
        <w:rPr>
          <w:szCs w:val="28"/>
        </w:rPr>
        <w:t xml:space="preserve">. </w:t>
      </w:r>
      <w:r w:rsidRPr="003E7D02">
        <w:rPr>
          <w:szCs w:val="28"/>
        </w:rPr>
        <w:t xml:space="preserve">В Таблице </w:t>
      </w:r>
      <w:r w:rsidR="00F7474F">
        <w:rPr>
          <w:szCs w:val="28"/>
        </w:rPr>
        <w:t>7</w:t>
      </w:r>
      <w:r w:rsidRPr="003E7D02">
        <w:rPr>
          <w:szCs w:val="28"/>
        </w:rPr>
        <w:t xml:space="preserve"> </w:t>
      </w:r>
      <w:r>
        <w:rPr>
          <w:szCs w:val="28"/>
        </w:rPr>
        <w:t>представлена</w:t>
      </w:r>
      <w:r w:rsidRPr="003E7D02">
        <w:rPr>
          <w:szCs w:val="28"/>
        </w:rPr>
        <w:t xml:space="preserve"> расшифровка значений К</w:t>
      </w:r>
      <w:r w:rsidRPr="003E7D02">
        <w:rPr>
          <w:szCs w:val="28"/>
          <w:vertAlign w:val="subscript"/>
        </w:rPr>
        <w:t>кс</w:t>
      </w:r>
      <w:r w:rsidRPr="003E7D02">
        <w:rPr>
          <w:szCs w:val="28"/>
        </w:rPr>
        <w:t>.</w:t>
      </w:r>
    </w:p>
    <w:p w:rsidR="00677F3C" w:rsidRPr="00A96B99" w:rsidRDefault="00677F3C" w:rsidP="00A96B99">
      <w:pPr>
        <w:spacing w:line="360" w:lineRule="auto"/>
        <w:jc w:val="right"/>
        <w:rPr>
          <w:sz w:val="24"/>
          <w:szCs w:val="24"/>
        </w:rPr>
      </w:pPr>
      <w:r w:rsidRPr="00A96B99">
        <w:rPr>
          <w:sz w:val="24"/>
          <w:szCs w:val="24"/>
        </w:rPr>
        <w:t xml:space="preserve">Таблица </w:t>
      </w:r>
      <w:r w:rsidR="00F7474F" w:rsidRPr="00A96B99">
        <w:rPr>
          <w:sz w:val="24"/>
          <w:szCs w:val="24"/>
        </w:rPr>
        <w:t>5</w:t>
      </w:r>
      <w:r w:rsidRPr="00A96B99">
        <w:rPr>
          <w:sz w:val="24"/>
          <w:szCs w:val="24"/>
        </w:rPr>
        <w:t>.</w:t>
      </w:r>
    </w:p>
    <w:p w:rsidR="00677F3C" w:rsidRPr="00A96B99" w:rsidRDefault="00677F3C" w:rsidP="00A96B99">
      <w:pPr>
        <w:spacing w:line="360" w:lineRule="auto"/>
        <w:jc w:val="center"/>
        <w:rPr>
          <w:sz w:val="24"/>
          <w:szCs w:val="24"/>
        </w:rPr>
      </w:pPr>
      <w:r w:rsidRPr="00A96B99">
        <w:rPr>
          <w:sz w:val="24"/>
          <w:szCs w:val="24"/>
        </w:rPr>
        <w:t>Суммарный индекс скорости коррозии и глубины питтинга 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9"/>
        <w:gridCol w:w="759"/>
        <w:gridCol w:w="759"/>
        <w:gridCol w:w="759"/>
        <w:gridCol w:w="759"/>
        <w:gridCol w:w="760"/>
      </w:tblGrid>
      <w:tr w:rsidR="00677F3C" w:rsidRPr="00684214" w:rsidTr="00677F3C">
        <w:trPr>
          <w:jc w:val="center"/>
        </w:trPr>
        <w:tc>
          <w:tcPr>
            <w:tcW w:w="759" w:type="dxa"/>
            <w:tcBorders>
              <w:right w:val="single" w:sz="4" w:space="0" w:color="auto"/>
            </w:tcBorders>
          </w:tcPr>
          <w:p w:rsidR="00677F3C" w:rsidRPr="00053DF3" w:rsidRDefault="00677F3C" w:rsidP="00677F3C">
            <w:pPr>
              <w:jc w:val="center"/>
              <w:rPr>
                <w:sz w:val="24"/>
                <w:szCs w:val="28"/>
              </w:rPr>
            </w:pPr>
          </w:p>
        </w:tc>
        <w:tc>
          <w:tcPr>
            <w:tcW w:w="759" w:type="dxa"/>
            <w:tcBorders>
              <w:left w:val="single" w:sz="4" w:space="0" w:color="auto"/>
            </w:tcBorders>
          </w:tcPr>
          <w:p w:rsidR="00677F3C" w:rsidRPr="00053DF3" w:rsidRDefault="00677F3C" w:rsidP="00677F3C">
            <w:pPr>
              <w:jc w:val="center"/>
              <w:rPr>
                <w:b/>
                <w:sz w:val="24"/>
                <w:szCs w:val="28"/>
              </w:rPr>
            </w:pPr>
            <w:r w:rsidRPr="00053DF3">
              <w:rPr>
                <w:b/>
                <w:sz w:val="24"/>
                <w:szCs w:val="28"/>
              </w:rPr>
              <w:t>С1</w:t>
            </w:r>
          </w:p>
        </w:tc>
        <w:tc>
          <w:tcPr>
            <w:tcW w:w="759" w:type="dxa"/>
            <w:tcBorders>
              <w:right w:val="single" w:sz="4" w:space="0" w:color="auto"/>
            </w:tcBorders>
          </w:tcPr>
          <w:p w:rsidR="00677F3C" w:rsidRPr="00053DF3" w:rsidRDefault="00677F3C" w:rsidP="00677F3C">
            <w:pPr>
              <w:jc w:val="center"/>
              <w:rPr>
                <w:b/>
                <w:sz w:val="24"/>
                <w:szCs w:val="28"/>
              </w:rPr>
            </w:pPr>
            <w:r w:rsidRPr="00053DF3">
              <w:rPr>
                <w:b/>
                <w:sz w:val="24"/>
                <w:szCs w:val="28"/>
              </w:rPr>
              <w:t>С2</w:t>
            </w:r>
          </w:p>
        </w:tc>
        <w:tc>
          <w:tcPr>
            <w:tcW w:w="759" w:type="dxa"/>
            <w:tcBorders>
              <w:left w:val="single" w:sz="4" w:space="0" w:color="auto"/>
              <w:right w:val="single" w:sz="4" w:space="0" w:color="auto"/>
            </w:tcBorders>
          </w:tcPr>
          <w:p w:rsidR="00677F3C" w:rsidRPr="00053DF3" w:rsidRDefault="00677F3C" w:rsidP="00677F3C">
            <w:pPr>
              <w:jc w:val="center"/>
              <w:rPr>
                <w:b/>
                <w:sz w:val="24"/>
                <w:szCs w:val="28"/>
              </w:rPr>
            </w:pPr>
            <w:r w:rsidRPr="00053DF3">
              <w:rPr>
                <w:b/>
                <w:sz w:val="24"/>
                <w:szCs w:val="28"/>
              </w:rPr>
              <w:t>С3</w:t>
            </w:r>
          </w:p>
        </w:tc>
        <w:tc>
          <w:tcPr>
            <w:tcW w:w="759" w:type="dxa"/>
            <w:tcBorders>
              <w:left w:val="single" w:sz="4" w:space="0" w:color="auto"/>
              <w:right w:val="single" w:sz="4" w:space="0" w:color="auto"/>
            </w:tcBorders>
          </w:tcPr>
          <w:p w:rsidR="00677F3C" w:rsidRPr="00053DF3" w:rsidRDefault="00677F3C" w:rsidP="00677F3C">
            <w:pPr>
              <w:jc w:val="center"/>
              <w:rPr>
                <w:b/>
                <w:sz w:val="24"/>
                <w:szCs w:val="28"/>
              </w:rPr>
            </w:pPr>
            <w:r w:rsidRPr="00053DF3">
              <w:rPr>
                <w:b/>
                <w:sz w:val="24"/>
                <w:szCs w:val="28"/>
              </w:rPr>
              <w:t>С4</w:t>
            </w:r>
          </w:p>
        </w:tc>
        <w:tc>
          <w:tcPr>
            <w:tcW w:w="760" w:type="dxa"/>
            <w:tcBorders>
              <w:left w:val="single" w:sz="4" w:space="0" w:color="auto"/>
            </w:tcBorders>
          </w:tcPr>
          <w:p w:rsidR="00677F3C" w:rsidRPr="00053DF3" w:rsidRDefault="00677F3C" w:rsidP="00677F3C">
            <w:pPr>
              <w:jc w:val="center"/>
              <w:rPr>
                <w:b/>
                <w:sz w:val="24"/>
                <w:szCs w:val="28"/>
              </w:rPr>
            </w:pPr>
            <w:r w:rsidRPr="00053DF3">
              <w:rPr>
                <w:b/>
                <w:sz w:val="24"/>
                <w:szCs w:val="28"/>
              </w:rPr>
              <w:t>С5</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П1</w:t>
            </w:r>
          </w:p>
        </w:tc>
        <w:tc>
          <w:tcPr>
            <w:tcW w:w="759" w:type="dxa"/>
            <w:tcBorders>
              <w:left w:val="single" w:sz="4" w:space="0" w:color="auto"/>
            </w:tcBorders>
          </w:tcPr>
          <w:p w:rsidR="007C5830" w:rsidRPr="00053DF3" w:rsidRDefault="007C5830" w:rsidP="00134B41">
            <w:pPr>
              <w:jc w:val="center"/>
              <w:rPr>
                <w:sz w:val="24"/>
                <w:szCs w:val="28"/>
              </w:rPr>
            </w:pPr>
            <w:r w:rsidRPr="00053DF3">
              <w:rPr>
                <w:sz w:val="24"/>
                <w:szCs w:val="28"/>
              </w:rPr>
              <w:t>Х1</w:t>
            </w:r>
          </w:p>
        </w:tc>
        <w:tc>
          <w:tcPr>
            <w:tcW w:w="759" w:type="dxa"/>
            <w:tcBorders>
              <w:right w:val="single" w:sz="4" w:space="0" w:color="auto"/>
            </w:tcBorders>
          </w:tcPr>
          <w:p w:rsidR="007C5830" w:rsidRPr="00053DF3" w:rsidRDefault="007C5830" w:rsidP="00134B41">
            <w:pPr>
              <w:jc w:val="center"/>
              <w:rPr>
                <w:sz w:val="24"/>
                <w:szCs w:val="28"/>
              </w:rPr>
            </w:pPr>
            <w:r w:rsidRPr="00053DF3">
              <w:rPr>
                <w:sz w:val="24"/>
                <w:szCs w:val="28"/>
              </w:rPr>
              <w:t>Х1</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Х2</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Х2</w:t>
            </w:r>
          </w:p>
        </w:tc>
        <w:tc>
          <w:tcPr>
            <w:tcW w:w="760" w:type="dxa"/>
            <w:tcBorders>
              <w:left w:val="single" w:sz="4" w:space="0" w:color="auto"/>
            </w:tcBorders>
          </w:tcPr>
          <w:p w:rsidR="007C5830" w:rsidRPr="00053DF3" w:rsidRDefault="007C5830" w:rsidP="00134B41">
            <w:pPr>
              <w:jc w:val="center"/>
              <w:rPr>
                <w:sz w:val="24"/>
                <w:szCs w:val="28"/>
              </w:rPr>
            </w:pPr>
            <w:r w:rsidRPr="00053DF3">
              <w:rPr>
                <w:sz w:val="24"/>
                <w:szCs w:val="28"/>
              </w:rPr>
              <w:t>Х2</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П2</w:t>
            </w:r>
          </w:p>
        </w:tc>
        <w:tc>
          <w:tcPr>
            <w:tcW w:w="759" w:type="dxa"/>
            <w:tcBorders>
              <w:left w:val="single" w:sz="4" w:space="0" w:color="auto"/>
            </w:tcBorders>
          </w:tcPr>
          <w:p w:rsidR="007C5830" w:rsidRPr="00053DF3" w:rsidRDefault="007C5830" w:rsidP="00134B41">
            <w:pPr>
              <w:jc w:val="center"/>
              <w:rPr>
                <w:sz w:val="24"/>
                <w:szCs w:val="28"/>
              </w:rPr>
            </w:pPr>
            <w:r w:rsidRPr="00053DF3">
              <w:rPr>
                <w:sz w:val="24"/>
                <w:szCs w:val="28"/>
              </w:rPr>
              <w:t>Х2</w:t>
            </w:r>
          </w:p>
        </w:tc>
        <w:tc>
          <w:tcPr>
            <w:tcW w:w="759" w:type="dxa"/>
            <w:tcBorders>
              <w:right w:val="single" w:sz="4" w:space="0" w:color="auto"/>
            </w:tcBorders>
          </w:tcPr>
          <w:p w:rsidR="007C5830" w:rsidRPr="00053DF3" w:rsidRDefault="007C5830" w:rsidP="00134B41">
            <w:pPr>
              <w:jc w:val="center"/>
              <w:rPr>
                <w:sz w:val="24"/>
                <w:szCs w:val="28"/>
              </w:rPr>
            </w:pPr>
            <w:r w:rsidRPr="00053DF3">
              <w:rPr>
                <w:sz w:val="24"/>
                <w:szCs w:val="28"/>
              </w:rPr>
              <w:t>Х2</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Х2</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Х3</w:t>
            </w:r>
          </w:p>
        </w:tc>
        <w:tc>
          <w:tcPr>
            <w:tcW w:w="760" w:type="dxa"/>
            <w:tcBorders>
              <w:left w:val="single" w:sz="4" w:space="0" w:color="auto"/>
            </w:tcBorders>
          </w:tcPr>
          <w:p w:rsidR="007C5830" w:rsidRPr="00053DF3" w:rsidRDefault="007C5830" w:rsidP="00134B41">
            <w:pPr>
              <w:jc w:val="center"/>
              <w:rPr>
                <w:sz w:val="24"/>
                <w:szCs w:val="28"/>
              </w:rPr>
            </w:pPr>
            <w:r w:rsidRPr="00053DF3">
              <w:rPr>
                <w:sz w:val="24"/>
                <w:szCs w:val="28"/>
              </w:rPr>
              <w:t>Х3</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П3</w:t>
            </w:r>
          </w:p>
        </w:tc>
        <w:tc>
          <w:tcPr>
            <w:tcW w:w="759" w:type="dxa"/>
            <w:tcBorders>
              <w:left w:val="single" w:sz="4" w:space="0" w:color="auto"/>
            </w:tcBorders>
          </w:tcPr>
          <w:p w:rsidR="007C5830" w:rsidRPr="00053DF3" w:rsidRDefault="007C5830" w:rsidP="00134B41">
            <w:pPr>
              <w:jc w:val="center"/>
              <w:rPr>
                <w:sz w:val="24"/>
                <w:szCs w:val="28"/>
              </w:rPr>
            </w:pPr>
            <w:r w:rsidRPr="00053DF3">
              <w:rPr>
                <w:sz w:val="24"/>
                <w:szCs w:val="28"/>
              </w:rPr>
              <w:t>Х3</w:t>
            </w:r>
          </w:p>
        </w:tc>
        <w:tc>
          <w:tcPr>
            <w:tcW w:w="759" w:type="dxa"/>
            <w:tcBorders>
              <w:right w:val="single" w:sz="4" w:space="0" w:color="auto"/>
            </w:tcBorders>
          </w:tcPr>
          <w:p w:rsidR="007C5830" w:rsidRPr="00053DF3" w:rsidRDefault="007C5830" w:rsidP="00134B41">
            <w:pPr>
              <w:jc w:val="center"/>
              <w:rPr>
                <w:sz w:val="24"/>
                <w:szCs w:val="28"/>
              </w:rPr>
            </w:pPr>
            <w:r w:rsidRPr="00053DF3">
              <w:rPr>
                <w:sz w:val="24"/>
                <w:szCs w:val="28"/>
              </w:rPr>
              <w:t>Х3</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Х4</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Х4</w:t>
            </w:r>
          </w:p>
        </w:tc>
        <w:tc>
          <w:tcPr>
            <w:tcW w:w="760" w:type="dxa"/>
            <w:tcBorders>
              <w:left w:val="single" w:sz="4" w:space="0" w:color="auto"/>
            </w:tcBorders>
          </w:tcPr>
          <w:p w:rsidR="007C5830" w:rsidRPr="00053DF3" w:rsidRDefault="007C5830" w:rsidP="00134B41">
            <w:pPr>
              <w:jc w:val="center"/>
              <w:rPr>
                <w:sz w:val="24"/>
                <w:szCs w:val="28"/>
              </w:rPr>
            </w:pPr>
            <w:r w:rsidRPr="00053DF3">
              <w:rPr>
                <w:sz w:val="24"/>
                <w:szCs w:val="28"/>
              </w:rPr>
              <w:t>Х5</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П4</w:t>
            </w:r>
          </w:p>
        </w:tc>
        <w:tc>
          <w:tcPr>
            <w:tcW w:w="759" w:type="dxa"/>
            <w:tcBorders>
              <w:left w:val="single" w:sz="4" w:space="0" w:color="auto"/>
            </w:tcBorders>
          </w:tcPr>
          <w:p w:rsidR="007C5830" w:rsidRPr="00053DF3" w:rsidRDefault="007C5830" w:rsidP="00134B41">
            <w:pPr>
              <w:jc w:val="center"/>
              <w:rPr>
                <w:sz w:val="24"/>
                <w:szCs w:val="28"/>
              </w:rPr>
            </w:pPr>
            <w:r w:rsidRPr="00053DF3">
              <w:rPr>
                <w:sz w:val="24"/>
                <w:szCs w:val="28"/>
              </w:rPr>
              <w:t>Х4</w:t>
            </w:r>
          </w:p>
        </w:tc>
        <w:tc>
          <w:tcPr>
            <w:tcW w:w="759" w:type="dxa"/>
            <w:tcBorders>
              <w:right w:val="single" w:sz="4" w:space="0" w:color="auto"/>
            </w:tcBorders>
          </w:tcPr>
          <w:p w:rsidR="007C5830" w:rsidRPr="00053DF3" w:rsidRDefault="007C5830" w:rsidP="00134B41">
            <w:pPr>
              <w:jc w:val="center"/>
              <w:rPr>
                <w:sz w:val="24"/>
                <w:szCs w:val="28"/>
              </w:rPr>
            </w:pPr>
            <w:r w:rsidRPr="00053DF3">
              <w:rPr>
                <w:sz w:val="24"/>
                <w:szCs w:val="28"/>
              </w:rPr>
              <w:t>Х4</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Х4</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Х5</w:t>
            </w:r>
          </w:p>
        </w:tc>
        <w:tc>
          <w:tcPr>
            <w:tcW w:w="760" w:type="dxa"/>
            <w:tcBorders>
              <w:left w:val="single" w:sz="4" w:space="0" w:color="auto"/>
            </w:tcBorders>
          </w:tcPr>
          <w:p w:rsidR="007C5830" w:rsidRPr="00053DF3" w:rsidRDefault="007C5830" w:rsidP="00134B41">
            <w:pPr>
              <w:jc w:val="center"/>
              <w:rPr>
                <w:sz w:val="24"/>
                <w:szCs w:val="28"/>
              </w:rPr>
            </w:pPr>
            <w:r w:rsidRPr="00053DF3">
              <w:rPr>
                <w:sz w:val="24"/>
                <w:szCs w:val="28"/>
              </w:rPr>
              <w:t>Х5</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П5</w:t>
            </w:r>
          </w:p>
        </w:tc>
        <w:tc>
          <w:tcPr>
            <w:tcW w:w="759" w:type="dxa"/>
            <w:tcBorders>
              <w:left w:val="single" w:sz="4" w:space="0" w:color="auto"/>
            </w:tcBorders>
          </w:tcPr>
          <w:p w:rsidR="007C5830" w:rsidRPr="00053DF3" w:rsidRDefault="007C5830" w:rsidP="00134B41">
            <w:pPr>
              <w:jc w:val="center"/>
              <w:rPr>
                <w:sz w:val="24"/>
                <w:szCs w:val="28"/>
              </w:rPr>
            </w:pPr>
            <w:r w:rsidRPr="00053DF3">
              <w:rPr>
                <w:sz w:val="24"/>
                <w:szCs w:val="28"/>
              </w:rPr>
              <w:t>Х4</w:t>
            </w:r>
          </w:p>
        </w:tc>
        <w:tc>
          <w:tcPr>
            <w:tcW w:w="759" w:type="dxa"/>
            <w:tcBorders>
              <w:right w:val="single" w:sz="4" w:space="0" w:color="auto"/>
            </w:tcBorders>
          </w:tcPr>
          <w:p w:rsidR="007C5830" w:rsidRPr="00053DF3" w:rsidRDefault="007C5830" w:rsidP="00134B41">
            <w:pPr>
              <w:jc w:val="center"/>
              <w:rPr>
                <w:sz w:val="24"/>
                <w:szCs w:val="28"/>
              </w:rPr>
            </w:pPr>
            <w:r w:rsidRPr="00053DF3">
              <w:rPr>
                <w:sz w:val="24"/>
                <w:szCs w:val="28"/>
              </w:rPr>
              <w:t>Х4</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Х5</w:t>
            </w:r>
          </w:p>
        </w:tc>
        <w:tc>
          <w:tcPr>
            <w:tcW w:w="759"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Х5</w:t>
            </w:r>
          </w:p>
        </w:tc>
        <w:tc>
          <w:tcPr>
            <w:tcW w:w="760" w:type="dxa"/>
            <w:tcBorders>
              <w:left w:val="single" w:sz="4" w:space="0" w:color="auto"/>
            </w:tcBorders>
          </w:tcPr>
          <w:p w:rsidR="007C5830" w:rsidRPr="00053DF3" w:rsidRDefault="007C5830" w:rsidP="00134B41">
            <w:pPr>
              <w:jc w:val="center"/>
              <w:rPr>
                <w:sz w:val="24"/>
                <w:szCs w:val="28"/>
              </w:rPr>
            </w:pPr>
            <w:r w:rsidRPr="00053DF3">
              <w:rPr>
                <w:sz w:val="24"/>
                <w:szCs w:val="28"/>
              </w:rPr>
              <w:t>Х5</w:t>
            </w:r>
          </w:p>
        </w:tc>
      </w:tr>
    </w:tbl>
    <w:p w:rsidR="00053DF3" w:rsidRDefault="00053DF3" w:rsidP="00677F3C">
      <w:pPr>
        <w:jc w:val="right"/>
        <w:rPr>
          <w:szCs w:val="24"/>
        </w:rPr>
      </w:pPr>
    </w:p>
    <w:p w:rsidR="00A96B99" w:rsidRDefault="00A96B99" w:rsidP="00677F3C">
      <w:pPr>
        <w:jc w:val="right"/>
        <w:rPr>
          <w:szCs w:val="24"/>
        </w:rPr>
      </w:pPr>
    </w:p>
    <w:p w:rsidR="00A96B99" w:rsidRDefault="00A96B99" w:rsidP="00677F3C">
      <w:pPr>
        <w:jc w:val="right"/>
        <w:rPr>
          <w:szCs w:val="24"/>
        </w:rPr>
      </w:pPr>
    </w:p>
    <w:p w:rsidR="00A96B99" w:rsidRDefault="00A96B99" w:rsidP="00677F3C">
      <w:pPr>
        <w:jc w:val="right"/>
        <w:rPr>
          <w:szCs w:val="24"/>
        </w:rPr>
      </w:pPr>
    </w:p>
    <w:p w:rsidR="00A96B99" w:rsidRDefault="00A96B99" w:rsidP="00677F3C">
      <w:pPr>
        <w:jc w:val="right"/>
        <w:rPr>
          <w:szCs w:val="24"/>
        </w:rPr>
      </w:pPr>
    </w:p>
    <w:p w:rsidR="00677F3C" w:rsidRPr="00A96B99" w:rsidRDefault="00677F3C" w:rsidP="00A96B99">
      <w:pPr>
        <w:spacing w:line="360" w:lineRule="auto"/>
        <w:jc w:val="right"/>
        <w:rPr>
          <w:sz w:val="24"/>
          <w:szCs w:val="24"/>
        </w:rPr>
      </w:pPr>
      <w:r w:rsidRPr="00A96B99">
        <w:rPr>
          <w:sz w:val="24"/>
          <w:szCs w:val="24"/>
        </w:rPr>
        <w:lastRenderedPageBreak/>
        <w:t xml:space="preserve">Таблица </w:t>
      </w:r>
      <w:r w:rsidR="00F7474F" w:rsidRPr="00A96B99">
        <w:rPr>
          <w:sz w:val="24"/>
          <w:szCs w:val="24"/>
        </w:rPr>
        <w:t>6</w:t>
      </w:r>
      <w:r w:rsidRPr="00A96B99">
        <w:rPr>
          <w:sz w:val="24"/>
          <w:szCs w:val="24"/>
        </w:rPr>
        <w:t>.</w:t>
      </w:r>
    </w:p>
    <w:p w:rsidR="00677F3C" w:rsidRPr="00A96B99" w:rsidRDefault="00F21F42" w:rsidP="00A96B99">
      <w:pPr>
        <w:spacing w:line="360" w:lineRule="auto"/>
        <w:jc w:val="center"/>
        <w:rPr>
          <w:sz w:val="24"/>
          <w:szCs w:val="24"/>
        </w:rPr>
      </w:pPr>
      <w:r w:rsidRPr="00A96B99">
        <w:rPr>
          <w:sz w:val="24"/>
          <w:szCs w:val="24"/>
        </w:rPr>
        <w:t xml:space="preserve">Интегральный </w:t>
      </w:r>
      <w:r w:rsidR="00677F3C" w:rsidRPr="00A96B99">
        <w:rPr>
          <w:sz w:val="24"/>
          <w:szCs w:val="24"/>
        </w:rPr>
        <w:t>коррозионный коэффициент К</w:t>
      </w:r>
      <w:r w:rsidR="00677F3C" w:rsidRPr="00A96B99">
        <w:rPr>
          <w:sz w:val="24"/>
          <w:szCs w:val="24"/>
          <w:vertAlign w:val="subscript"/>
        </w:rPr>
        <w:t>кс</w:t>
      </w:r>
      <w:r w:rsidR="00677F3C" w:rsidRPr="00A96B99">
        <w:rPr>
          <w:sz w:val="24"/>
          <w:szCs w:val="24"/>
        </w:rPr>
        <w:t>*</w:t>
      </w:r>
    </w:p>
    <w:tbl>
      <w:tblPr>
        <w:tblW w:w="0" w:type="auto"/>
        <w:jc w:val="center"/>
        <w:tblInd w:w="2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9"/>
        <w:gridCol w:w="964"/>
        <w:gridCol w:w="964"/>
        <w:gridCol w:w="965"/>
        <w:gridCol w:w="964"/>
        <w:gridCol w:w="965"/>
      </w:tblGrid>
      <w:tr w:rsidR="00677F3C" w:rsidRPr="00684214" w:rsidTr="00677F3C">
        <w:trPr>
          <w:jc w:val="center"/>
        </w:trPr>
        <w:tc>
          <w:tcPr>
            <w:tcW w:w="759" w:type="dxa"/>
            <w:tcBorders>
              <w:right w:val="single" w:sz="4" w:space="0" w:color="auto"/>
            </w:tcBorders>
          </w:tcPr>
          <w:p w:rsidR="00677F3C" w:rsidRPr="00053DF3" w:rsidRDefault="00677F3C" w:rsidP="00677F3C">
            <w:pPr>
              <w:jc w:val="center"/>
              <w:rPr>
                <w:sz w:val="24"/>
                <w:szCs w:val="28"/>
              </w:rPr>
            </w:pPr>
          </w:p>
        </w:tc>
        <w:tc>
          <w:tcPr>
            <w:tcW w:w="964" w:type="dxa"/>
            <w:tcBorders>
              <w:left w:val="single" w:sz="4" w:space="0" w:color="auto"/>
            </w:tcBorders>
          </w:tcPr>
          <w:p w:rsidR="00677F3C" w:rsidRPr="00053DF3" w:rsidRDefault="00677F3C" w:rsidP="00677F3C">
            <w:pPr>
              <w:jc w:val="center"/>
              <w:rPr>
                <w:b/>
                <w:sz w:val="24"/>
                <w:szCs w:val="28"/>
              </w:rPr>
            </w:pPr>
            <w:r w:rsidRPr="00053DF3">
              <w:rPr>
                <w:b/>
                <w:sz w:val="24"/>
                <w:szCs w:val="28"/>
              </w:rPr>
              <w:t>Х1</w:t>
            </w:r>
          </w:p>
        </w:tc>
        <w:tc>
          <w:tcPr>
            <w:tcW w:w="964" w:type="dxa"/>
            <w:tcBorders>
              <w:right w:val="single" w:sz="4" w:space="0" w:color="auto"/>
            </w:tcBorders>
          </w:tcPr>
          <w:p w:rsidR="00677F3C" w:rsidRPr="00053DF3" w:rsidRDefault="00677F3C" w:rsidP="00677F3C">
            <w:pPr>
              <w:jc w:val="center"/>
              <w:rPr>
                <w:b/>
                <w:sz w:val="24"/>
                <w:szCs w:val="28"/>
              </w:rPr>
            </w:pPr>
            <w:r w:rsidRPr="00053DF3">
              <w:rPr>
                <w:b/>
                <w:sz w:val="24"/>
                <w:szCs w:val="28"/>
              </w:rPr>
              <w:t>Х2</w:t>
            </w:r>
          </w:p>
        </w:tc>
        <w:tc>
          <w:tcPr>
            <w:tcW w:w="965" w:type="dxa"/>
            <w:tcBorders>
              <w:left w:val="single" w:sz="4" w:space="0" w:color="auto"/>
              <w:right w:val="single" w:sz="4" w:space="0" w:color="auto"/>
            </w:tcBorders>
          </w:tcPr>
          <w:p w:rsidR="00677F3C" w:rsidRPr="00053DF3" w:rsidRDefault="00677F3C" w:rsidP="00677F3C">
            <w:pPr>
              <w:jc w:val="center"/>
              <w:rPr>
                <w:b/>
                <w:sz w:val="24"/>
                <w:szCs w:val="28"/>
              </w:rPr>
            </w:pPr>
            <w:r w:rsidRPr="00053DF3">
              <w:rPr>
                <w:b/>
                <w:sz w:val="24"/>
                <w:szCs w:val="28"/>
              </w:rPr>
              <w:t>Х3</w:t>
            </w:r>
          </w:p>
        </w:tc>
        <w:tc>
          <w:tcPr>
            <w:tcW w:w="964" w:type="dxa"/>
            <w:tcBorders>
              <w:left w:val="single" w:sz="4" w:space="0" w:color="auto"/>
              <w:right w:val="single" w:sz="4" w:space="0" w:color="auto"/>
            </w:tcBorders>
          </w:tcPr>
          <w:p w:rsidR="00677F3C" w:rsidRPr="00053DF3" w:rsidRDefault="00677F3C" w:rsidP="00677F3C">
            <w:pPr>
              <w:jc w:val="center"/>
              <w:rPr>
                <w:b/>
                <w:sz w:val="24"/>
                <w:szCs w:val="28"/>
              </w:rPr>
            </w:pPr>
            <w:r w:rsidRPr="00053DF3">
              <w:rPr>
                <w:b/>
                <w:sz w:val="24"/>
                <w:szCs w:val="28"/>
              </w:rPr>
              <w:t>Х4</w:t>
            </w:r>
          </w:p>
        </w:tc>
        <w:tc>
          <w:tcPr>
            <w:tcW w:w="965" w:type="dxa"/>
            <w:tcBorders>
              <w:left w:val="single" w:sz="4" w:space="0" w:color="auto"/>
            </w:tcBorders>
          </w:tcPr>
          <w:p w:rsidR="00677F3C" w:rsidRPr="00053DF3" w:rsidRDefault="00677F3C" w:rsidP="00677F3C">
            <w:pPr>
              <w:jc w:val="center"/>
              <w:rPr>
                <w:b/>
                <w:sz w:val="24"/>
                <w:szCs w:val="28"/>
              </w:rPr>
            </w:pPr>
            <w:r w:rsidRPr="00053DF3">
              <w:rPr>
                <w:b/>
                <w:sz w:val="24"/>
                <w:szCs w:val="28"/>
              </w:rPr>
              <w:t>Х5</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М1</w:t>
            </w:r>
          </w:p>
        </w:tc>
        <w:tc>
          <w:tcPr>
            <w:tcW w:w="964" w:type="dxa"/>
            <w:tcBorders>
              <w:left w:val="single" w:sz="4" w:space="0" w:color="auto"/>
            </w:tcBorders>
          </w:tcPr>
          <w:p w:rsidR="007C5830" w:rsidRPr="00053DF3" w:rsidRDefault="007C5830" w:rsidP="00134B41">
            <w:pPr>
              <w:jc w:val="center"/>
              <w:rPr>
                <w:sz w:val="24"/>
                <w:szCs w:val="28"/>
              </w:rPr>
            </w:pPr>
            <w:r w:rsidRPr="00053DF3">
              <w:rPr>
                <w:sz w:val="24"/>
                <w:szCs w:val="28"/>
              </w:rPr>
              <w:t>1</w:t>
            </w:r>
          </w:p>
        </w:tc>
        <w:tc>
          <w:tcPr>
            <w:tcW w:w="964" w:type="dxa"/>
            <w:tcBorders>
              <w:right w:val="single" w:sz="4" w:space="0" w:color="auto"/>
            </w:tcBorders>
          </w:tcPr>
          <w:p w:rsidR="007C5830" w:rsidRPr="00053DF3" w:rsidRDefault="007C5830" w:rsidP="00134B41">
            <w:pPr>
              <w:jc w:val="center"/>
              <w:rPr>
                <w:sz w:val="24"/>
                <w:szCs w:val="28"/>
              </w:rPr>
            </w:pPr>
            <w:r w:rsidRPr="00053DF3">
              <w:rPr>
                <w:sz w:val="24"/>
                <w:szCs w:val="28"/>
              </w:rPr>
              <w:t>1</w:t>
            </w:r>
          </w:p>
        </w:tc>
        <w:tc>
          <w:tcPr>
            <w:tcW w:w="965"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2</w:t>
            </w:r>
          </w:p>
        </w:tc>
        <w:tc>
          <w:tcPr>
            <w:tcW w:w="964"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2</w:t>
            </w:r>
          </w:p>
        </w:tc>
        <w:tc>
          <w:tcPr>
            <w:tcW w:w="965" w:type="dxa"/>
            <w:tcBorders>
              <w:left w:val="single" w:sz="4" w:space="0" w:color="auto"/>
            </w:tcBorders>
          </w:tcPr>
          <w:p w:rsidR="007C5830" w:rsidRPr="00053DF3" w:rsidRDefault="007C5830" w:rsidP="00134B41">
            <w:pPr>
              <w:jc w:val="center"/>
              <w:rPr>
                <w:sz w:val="24"/>
                <w:szCs w:val="28"/>
              </w:rPr>
            </w:pPr>
            <w:r w:rsidRPr="00053DF3">
              <w:rPr>
                <w:sz w:val="24"/>
                <w:szCs w:val="28"/>
              </w:rPr>
              <w:t>2</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М2</w:t>
            </w:r>
          </w:p>
        </w:tc>
        <w:tc>
          <w:tcPr>
            <w:tcW w:w="964" w:type="dxa"/>
            <w:tcBorders>
              <w:left w:val="single" w:sz="4" w:space="0" w:color="auto"/>
            </w:tcBorders>
          </w:tcPr>
          <w:p w:rsidR="007C5830" w:rsidRPr="00053DF3" w:rsidRDefault="007C5830" w:rsidP="00134B41">
            <w:pPr>
              <w:jc w:val="center"/>
              <w:rPr>
                <w:sz w:val="24"/>
                <w:szCs w:val="28"/>
              </w:rPr>
            </w:pPr>
            <w:r w:rsidRPr="00053DF3">
              <w:rPr>
                <w:sz w:val="24"/>
                <w:szCs w:val="28"/>
              </w:rPr>
              <w:t>2</w:t>
            </w:r>
          </w:p>
        </w:tc>
        <w:tc>
          <w:tcPr>
            <w:tcW w:w="964" w:type="dxa"/>
            <w:tcBorders>
              <w:right w:val="single" w:sz="4" w:space="0" w:color="auto"/>
            </w:tcBorders>
          </w:tcPr>
          <w:p w:rsidR="007C5830" w:rsidRPr="00053DF3" w:rsidRDefault="007C5830" w:rsidP="00134B41">
            <w:pPr>
              <w:jc w:val="center"/>
              <w:rPr>
                <w:sz w:val="24"/>
                <w:szCs w:val="28"/>
              </w:rPr>
            </w:pPr>
            <w:r w:rsidRPr="00053DF3">
              <w:rPr>
                <w:sz w:val="24"/>
                <w:szCs w:val="28"/>
              </w:rPr>
              <w:t>2</w:t>
            </w:r>
          </w:p>
        </w:tc>
        <w:tc>
          <w:tcPr>
            <w:tcW w:w="965"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2-3</w:t>
            </w:r>
          </w:p>
        </w:tc>
        <w:tc>
          <w:tcPr>
            <w:tcW w:w="964"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3</w:t>
            </w:r>
          </w:p>
        </w:tc>
        <w:tc>
          <w:tcPr>
            <w:tcW w:w="965" w:type="dxa"/>
            <w:tcBorders>
              <w:left w:val="single" w:sz="4" w:space="0" w:color="auto"/>
            </w:tcBorders>
          </w:tcPr>
          <w:p w:rsidR="007C5830" w:rsidRPr="00053DF3" w:rsidRDefault="007C5830" w:rsidP="00134B41">
            <w:pPr>
              <w:jc w:val="center"/>
              <w:rPr>
                <w:sz w:val="24"/>
                <w:szCs w:val="28"/>
              </w:rPr>
            </w:pPr>
            <w:r w:rsidRPr="00053DF3">
              <w:rPr>
                <w:sz w:val="24"/>
                <w:szCs w:val="28"/>
              </w:rPr>
              <w:t>3</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М3</w:t>
            </w:r>
          </w:p>
        </w:tc>
        <w:tc>
          <w:tcPr>
            <w:tcW w:w="964" w:type="dxa"/>
            <w:tcBorders>
              <w:left w:val="single" w:sz="4" w:space="0" w:color="auto"/>
            </w:tcBorders>
          </w:tcPr>
          <w:p w:rsidR="007C5830" w:rsidRPr="00053DF3" w:rsidRDefault="007C5830" w:rsidP="00134B41">
            <w:pPr>
              <w:jc w:val="center"/>
              <w:rPr>
                <w:sz w:val="24"/>
                <w:szCs w:val="28"/>
              </w:rPr>
            </w:pPr>
            <w:r w:rsidRPr="00053DF3">
              <w:rPr>
                <w:sz w:val="24"/>
                <w:szCs w:val="28"/>
              </w:rPr>
              <w:t>3</w:t>
            </w:r>
          </w:p>
        </w:tc>
        <w:tc>
          <w:tcPr>
            <w:tcW w:w="964" w:type="dxa"/>
            <w:tcBorders>
              <w:right w:val="single" w:sz="4" w:space="0" w:color="auto"/>
            </w:tcBorders>
          </w:tcPr>
          <w:p w:rsidR="007C5830" w:rsidRPr="00053DF3" w:rsidRDefault="007C5830" w:rsidP="00134B41">
            <w:pPr>
              <w:jc w:val="center"/>
              <w:rPr>
                <w:sz w:val="24"/>
                <w:szCs w:val="28"/>
              </w:rPr>
            </w:pPr>
            <w:r w:rsidRPr="00053DF3">
              <w:rPr>
                <w:sz w:val="24"/>
                <w:szCs w:val="28"/>
              </w:rPr>
              <w:t>3</w:t>
            </w:r>
          </w:p>
        </w:tc>
        <w:tc>
          <w:tcPr>
            <w:tcW w:w="965"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4</w:t>
            </w:r>
          </w:p>
        </w:tc>
        <w:tc>
          <w:tcPr>
            <w:tcW w:w="964"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4</w:t>
            </w:r>
          </w:p>
        </w:tc>
        <w:tc>
          <w:tcPr>
            <w:tcW w:w="965" w:type="dxa"/>
            <w:tcBorders>
              <w:left w:val="single" w:sz="4" w:space="0" w:color="auto"/>
            </w:tcBorders>
          </w:tcPr>
          <w:p w:rsidR="007C5830" w:rsidRPr="00053DF3" w:rsidRDefault="007C5830" w:rsidP="00134B41">
            <w:pPr>
              <w:jc w:val="center"/>
              <w:rPr>
                <w:sz w:val="24"/>
                <w:szCs w:val="28"/>
              </w:rPr>
            </w:pPr>
            <w:r w:rsidRPr="00053DF3">
              <w:rPr>
                <w:sz w:val="24"/>
                <w:szCs w:val="28"/>
              </w:rPr>
              <w:t>4</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М4</w:t>
            </w:r>
          </w:p>
        </w:tc>
        <w:tc>
          <w:tcPr>
            <w:tcW w:w="964" w:type="dxa"/>
            <w:tcBorders>
              <w:left w:val="single" w:sz="4" w:space="0" w:color="auto"/>
            </w:tcBorders>
          </w:tcPr>
          <w:p w:rsidR="007C5830" w:rsidRPr="00053DF3" w:rsidRDefault="007C5830" w:rsidP="00134B41">
            <w:pPr>
              <w:jc w:val="center"/>
              <w:rPr>
                <w:sz w:val="24"/>
                <w:szCs w:val="28"/>
              </w:rPr>
            </w:pPr>
            <w:r w:rsidRPr="00053DF3">
              <w:rPr>
                <w:sz w:val="24"/>
                <w:szCs w:val="28"/>
              </w:rPr>
              <w:t>4</w:t>
            </w:r>
          </w:p>
        </w:tc>
        <w:tc>
          <w:tcPr>
            <w:tcW w:w="964" w:type="dxa"/>
            <w:tcBorders>
              <w:right w:val="single" w:sz="4" w:space="0" w:color="auto"/>
            </w:tcBorders>
          </w:tcPr>
          <w:p w:rsidR="007C5830" w:rsidRPr="00053DF3" w:rsidRDefault="007C5830" w:rsidP="00134B41">
            <w:pPr>
              <w:jc w:val="center"/>
              <w:rPr>
                <w:sz w:val="24"/>
                <w:szCs w:val="28"/>
              </w:rPr>
            </w:pPr>
            <w:r w:rsidRPr="00053DF3">
              <w:rPr>
                <w:sz w:val="24"/>
                <w:szCs w:val="28"/>
              </w:rPr>
              <w:t>4</w:t>
            </w:r>
          </w:p>
        </w:tc>
        <w:tc>
          <w:tcPr>
            <w:tcW w:w="965"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5</w:t>
            </w:r>
          </w:p>
        </w:tc>
        <w:tc>
          <w:tcPr>
            <w:tcW w:w="964"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5-6</w:t>
            </w:r>
          </w:p>
        </w:tc>
        <w:tc>
          <w:tcPr>
            <w:tcW w:w="965" w:type="dxa"/>
            <w:tcBorders>
              <w:left w:val="single" w:sz="4" w:space="0" w:color="auto"/>
            </w:tcBorders>
          </w:tcPr>
          <w:p w:rsidR="007C5830" w:rsidRPr="00053DF3" w:rsidRDefault="007C5830" w:rsidP="00134B41">
            <w:pPr>
              <w:jc w:val="center"/>
              <w:rPr>
                <w:sz w:val="24"/>
                <w:szCs w:val="28"/>
              </w:rPr>
            </w:pPr>
            <w:r w:rsidRPr="00053DF3">
              <w:rPr>
                <w:sz w:val="24"/>
                <w:szCs w:val="28"/>
              </w:rPr>
              <w:t>6</w:t>
            </w:r>
          </w:p>
        </w:tc>
      </w:tr>
      <w:tr w:rsidR="007C5830" w:rsidRPr="00684214" w:rsidTr="00677F3C">
        <w:trPr>
          <w:jc w:val="center"/>
        </w:trPr>
        <w:tc>
          <w:tcPr>
            <w:tcW w:w="759" w:type="dxa"/>
            <w:tcBorders>
              <w:right w:val="single" w:sz="4" w:space="0" w:color="auto"/>
            </w:tcBorders>
          </w:tcPr>
          <w:p w:rsidR="007C5830" w:rsidRPr="00053DF3" w:rsidRDefault="007C5830" w:rsidP="00677F3C">
            <w:pPr>
              <w:jc w:val="center"/>
              <w:rPr>
                <w:b/>
                <w:sz w:val="24"/>
                <w:szCs w:val="28"/>
              </w:rPr>
            </w:pPr>
            <w:r w:rsidRPr="00053DF3">
              <w:rPr>
                <w:b/>
                <w:sz w:val="24"/>
                <w:szCs w:val="28"/>
              </w:rPr>
              <w:t>М5</w:t>
            </w:r>
          </w:p>
        </w:tc>
        <w:tc>
          <w:tcPr>
            <w:tcW w:w="964" w:type="dxa"/>
            <w:tcBorders>
              <w:left w:val="single" w:sz="4" w:space="0" w:color="auto"/>
            </w:tcBorders>
          </w:tcPr>
          <w:p w:rsidR="007C5830" w:rsidRPr="00053DF3" w:rsidRDefault="007C5830" w:rsidP="00134B41">
            <w:pPr>
              <w:jc w:val="center"/>
              <w:rPr>
                <w:sz w:val="24"/>
                <w:szCs w:val="28"/>
              </w:rPr>
            </w:pPr>
            <w:r w:rsidRPr="00053DF3">
              <w:rPr>
                <w:sz w:val="24"/>
                <w:szCs w:val="28"/>
              </w:rPr>
              <w:t>5</w:t>
            </w:r>
          </w:p>
        </w:tc>
        <w:tc>
          <w:tcPr>
            <w:tcW w:w="964" w:type="dxa"/>
            <w:tcBorders>
              <w:right w:val="single" w:sz="4" w:space="0" w:color="auto"/>
            </w:tcBorders>
          </w:tcPr>
          <w:p w:rsidR="007C5830" w:rsidRPr="00053DF3" w:rsidRDefault="007C5830" w:rsidP="00134B41">
            <w:pPr>
              <w:jc w:val="center"/>
              <w:rPr>
                <w:sz w:val="24"/>
                <w:szCs w:val="28"/>
              </w:rPr>
            </w:pPr>
            <w:r w:rsidRPr="00053DF3">
              <w:rPr>
                <w:sz w:val="24"/>
                <w:szCs w:val="28"/>
              </w:rPr>
              <w:t>5-6</w:t>
            </w:r>
          </w:p>
        </w:tc>
        <w:tc>
          <w:tcPr>
            <w:tcW w:w="965"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6</w:t>
            </w:r>
          </w:p>
        </w:tc>
        <w:tc>
          <w:tcPr>
            <w:tcW w:w="964" w:type="dxa"/>
            <w:tcBorders>
              <w:left w:val="single" w:sz="4" w:space="0" w:color="auto"/>
              <w:right w:val="single" w:sz="4" w:space="0" w:color="auto"/>
            </w:tcBorders>
          </w:tcPr>
          <w:p w:rsidR="007C5830" w:rsidRPr="00053DF3" w:rsidRDefault="007C5830" w:rsidP="00134B41">
            <w:pPr>
              <w:jc w:val="center"/>
              <w:rPr>
                <w:sz w:val="24"/>
                <w:szCs w:val="28"/>
              </w:rPr>
            </w:pPr>
            <w:r w:rsidRPr="00053DF3">
              <w:rPr>
                <w:sz w:val="24"/>
                <w:szCs w:val="28"/>
              </w:rPr>
              <w:t>7</w:t>
            </w:r>
          </w:p>
        </w:tc>
        <w:tc>
          <w:tcPr>
            <w:tcW w:w="965" w:type="dxa"/>
            <w:tcBorders>
              <w:left w:val="single" w:sz="4" w:space="0" w:color="auto"/>
            </w:tcBorders>
          </w:tcPr>
          <w:p w:rsidR="007C5830" w:rsidRPr="00053DF3" w:rsidRDefault="007C5830" w:rsidP="00134B41">
            <w:pPr>
              <w:jc w:val="center"/>
              <w:rPr>
                <w:sz w:val="24"/>
                <w:szCs w:val="28"/>
              </w:rPr>
            </w:pPr>
            <w:r w:rsidRPr="00053DF3">
              <w:rPr>
                <w:sz w:val="24"/>
                <w:szCs w:val="28"/>
              </w:rPr>
              <w:t>7</w:t>
            </w:r>
          </w:p>
        </w:tc>
      </w:tr>
    </w:tbl>
    <w:p w:rsidR="00E479F7" w:rsidRPr="005F35CC" w:rsidRDefault="00677F3C" w:rsidP="005F35CC">
      <w:pPr>
        <w:ind w:left="1843" w:right="1274"/>
        <w:rPr>
          <w:sz w:val="24"/>
          <w:szCs w:val="24"/>
        </w:rPr>
      </w:pPr>
      <w:r w:rsidRPr="00684214">
        <w:rPr>
          <w:sz w:val="24"/>
          <w:szCs w:val="24"/>
        </w:rPr>
        <w:t>* При наличии расслаивающей коррозии выше 5 балла индекс К</w:t>
      </w:r>
      <w:r w:rsidRPr="00684214">
        <w:rPr>
          <w:sz w:val="24"/>
          <w:szCs w:val="24"/>
          <w:vertAlign w:val="subscript"/>
        </w:rPr>
        <w:t>кс</w:t>
      </w:r>
      <w:r w:rsidRPr="00684214">
        <w:rPr>
          <w:sz w:val="24"/>
          <w:szCs w:val="24"/>
        </w:rPr>
        <w:t xml:space="preserve"> уменьшить на 1 единицу.</w:t>
      </w:r>
    </w:p>
    <w:p w:rsidR="00677F3C" w:rsidRPr="00A96B99" w:rsidRDefault="00C76335" w:rsidP="00A96B99">
      <w:pPr>
        <w:spacing w:line="360" w:lineRule="auto"/>
        <w:jc w:val="right"/>
        <w:rPr>
          <w:sz w:val="24"/>
          <w:szCs w:val="24"/>
        </w:rPr>
      </w:pPr>
      <w:bookmarkStart w:id="0" w:name="_GoBack"/>
      <w:bookmarkEnd w:id="0"/>
      <w:r w:rsidRPr="00A96B99">
        <w:rPr>
          <w:sz w:val="24"/>
          <w:szCs w:val="24"/>
        </w:rPr>
        <w:t xml:space="preserve">Таблица </w:t>
      </w:r>
      <w:r w:rsidR="00F7474F" w:rsidRPr="00A96B99">
        <w:rPr>
          <w:sz w:val="24"/>
          <w:szCs w:val="24"/>
        </w:rPr>
        <w:t>7</w:t>
      </w:r>
      <w:r w:rsidR="00677F3C" w:rsidRPr="00A96B99">
        <w:rPr>
          <w:sz w:val="24"/>
          <w:szCs w:val="24"/>
        </w:rPr>
        <w:t>.</w:t>
      </w:r>
    </w:p>
    <w:p w:rsidR="00677F3C" w:rsidRPr="00A96B99" w:rsidRDefault="00677F3C" w:rsidP="00A96B99">
      <w:pPr>
        <w:spacing w:line="360" w:lineRule="auto"/>
        <w:jc w:val="center"/>
        <w:rPr>
          <w:sz w:val="24"/>
          <w:szCs w:val="24"/>
        </w:rPr>
      </w:pPr>
      <w:r w:rsidRPr="00A96B99">
        <w:rPr>
          <w:sz w:val="24"/>
          <w:szCs w:val="24"/>
        </w:rPr>
        <w:t xml:space="preserve">Расшифровка индекса </w:t>
      </w:r>
      <w:r w:rsidR="00F21F42" w:rsidRPr="00A96B99">
        <w:rPr>
          <w:sz w:val="24"/>
          <w:szCs w:val="24"/>
        </w:rPr>
        <w:t>интегрального</w:t>
      </w:r>
      <w:r w:rsidRPr="00A96B99">
        <w:rPr>
          <w:sz w:val="24"/>
          <w:szCs w:val="24"/>
        </w:rPr>
        <w:t xml:space="preserve"> коррозионного коэффициента К</w:t>
      </w:r>
      <w:r w:rsidRPr="00A96B99">
        <w:rPr>
          <w:sz w:val="24"/>
          <w:szCs w:val="24"/>
          <w:vertAlign w:val="subscript"/>
        </w:rPr>
        <w:t>кс</w:t>
      </w:r>
    </w:p>
    <w:tbl>
      <w:tblPr>
        <w:tblW w:w="0" w:type="auto"/>
        <w:jc w:val="center"/>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4"/>
        <w:gridCol w:w="4780"/>
      </w:tblGrid>
      <w:tr w:rsidR="00677F3C" w:rsidRPr="00684214" w:rsidTr="00677F3C">
        <w:trPr>
          <w:jc w:val="center"/>
        </w:trPr>
        <w:tc>
          <w:tcPr>
            <w:tcW w:w="1224" w:type="dxa"/>
            <w:tcBorders>
              <w:right w:val="single" w:sz="4" w:space="0" w:color="auto"/>
            </w:tcBorders>
          </w:tcPr>
          <w:p w:rsidR="00677F3C" w:rsidRPr="00684214" w:rsidRDefault="00677F3C" w:rsidP="00677F3C">
            <w:pPr>
              <w:jc w:val="center"/>
              <w:rPr>
                <w:sz w:val="24"/>
                <w:szCs w:val="24"/>
              </w:rPr>
            </w:pPr>
          </w:p>
        </w:tc>
        <w:tc>
          <w:tcPr>
            <w:tcW w:w="4780" w:type="dxa"/>
            <w:tcBorders>
              <w:left w:val="single" w:sz="4" w:space="0" w:color="auto"/>
            </w:tcBorders>
            <w:vAlign w:val="center"/>
          </w:tcPr>
          <w:p w:rsidR="00677F3C" w:rsidRPr="00684214" w:rsidRDefault="00677F3C" w:rsidP="00677F3C">
            <w:pPr>
              <w:jc w:val="center"/>
              <w:rPr>
                <w:sz w:val="24"/>
                <w:szCs w:val="24"/>
              </w:rPr>
            </w:pPr>
            <w:r w:rsidRPr="00684214">
              <w:rPr>
                <w:sz w:val="24"/>
                <w:szCs w:val="24"/>
              </w:rPr>
              <w:t>Коррозионная стойкость материала</w:t>
            </w: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1</w:t>
            </w:r>
          </w:p>
        </w:tc>
        <w:tc>
          <w:tcPr>
            <w:tcW w:w="4780" w:type="dxa"/>
            <w:tcBorders>
              <w:left w:val="single" w:sz="4" w:space="0" w:color="auto"/>
            </w:tcBorders>
            <w:vAlign w:val="center"/>
          </w:tcPr>
          <w:p w:rsidR="00677F3C" w:rsidRPr="00684214" w:rsidRDefault="00677F3C" w:rsidP="00677F3C">
            <w:pPr>
              <w:jc w:val="center"/>
              <w:rPr>
                <w:sz w:val="24"/>
                <w:szCs w:val="24"/>
              </w:rPr>
            </w:pPr>
            <w:r w:rsidRPr="00684214">
              <w:rPr>
                <w:sz w:val="24"/>
                <w:szCs w:val="24"/>
              </w:rPr>
              <w:t xml:space="preserve">Высокая </w:t>
            </w: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2</w:t>
            </w:r>
          </w:p>
        </w:tc>
        <w:tc>
          <w:tcPr>
            <w:tcW w:w="4780" w:type="dxa"/>
            <w:vMerge w:val="restart"/>
            <w:tcBorders>
              <w:left w:val="single" w:sz="4" w:space="0" w:color="auto"/>
            </w:tcBorders>
            <w:vAlign w:val="center"/>
          </w:tcPr>
          <w:p w:rsidR="00677F3C" w:rsidRPr="00684214" w:rsidRDefault="00677F3C" w:rsidP="00677F3C">
            <w:pPr>
              <w:jc w:val="center"/>
              <w:rPr>
                <w:sz w:val="24"/>
                <w:szCs w:val="24"/>
              </w:rPr>
            </w:pPr>
            <w:r w:rsidRPr="00684214">
              <w:rPr>
                <w:sz w:val="24"/>
                <w:szCs w:val="24"/>
              </w:rPr>
              <w:t>Повышенная</w:t>
            </w: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3</w:t>
            </w:r>
          </w:p>
        </w:tc>
        <w:tc>
          <w:tcPr>
            <w:tcW w:w="4780" w:type="dxa"/>
            <w:vMerge/>
            <w:tcBorders>
              <w:left w:val="single" w:sz="4" w:space="0" w:color="auto"/>
            </w:tcBorders>
            <w:vAlign w:val="center"/>
          </w:tcPr>
          <w:p w:rsidR="00677F3C" w:rsidRPr="00684214" w:rsidRDefault="00677F3C" w:rsidP="00677F3C">
            <w:pPr>
              <w:jc w:val="center"/>
              <w:rPr>
                <w:sz w:val="24"/>
                <w:szCs w:val="24"/>
              </w:rPr>
            </w:pP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4</w:t>
            </w:r>
          </w:p>
        </w:tc>
        <w:tc>
          <w:tcPr>
            <w:tcW w:w="4780" w:type="dxa"/>
            <w:tcBorders>
              <w:left w:val="single" w:sz="4" w:space="0" w:color="auto"/>
            </w:tcBorders>
            <w:vAlign w:val="center"/>
          </w:tcPr>
          <w:p w:rsidR="00677F3C" w:rsidRPr="00684214" w:rsidRDefault="00677F3C" w:rsidP="00677F3C">
            <w:pPr>
              <w:jc w:val="center"/>
              <w:rPr>
                <w:sz w:val="24"/>
                <w:szCs w:val="24"/>
              </w:rPr>
            </w:pPr>
            <w:r w:rsidRPr="00684214">
              <w:rPr>
                <w:sz w:val="24"/>
                <w:szCs w:val="24"/>
              </w:rPr>
              <w:t>Средняя</w:t>
            </w: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5</w:t>
            </w:r>
          </w:p>
        </w:tc>
        <w:tc>
          <w:tcPr>
            <w:tcW w:w="4780" w:type="dxa"/>
            <w:vMerge w:val="restart"/>
            <w:tcBorders>
              <w:left w:val="single" w:sz="4" w:space="0" w:color="auto"/>
            </w:tcBorders>
            <w:vAlign w:val="center"/>
          </w:tcPr>
          <w:p w:rsidR="00677F3C" w:rsidRPr="00684214" w:rsidRDefault="00677F3C" w:rsidP="00677F3C">
            <w:pPr>
              <w:jc w:val="center"/>
              <w:rPr>
                <w:sz w:val="24"/>
                <w:szCs w:val="24"/>
              </w:rPr>
            </w:pPr>
            <w:r w:rsidRPr="00684214">
              <w:rPr>
                <w:sz w:val="24"/>
                <w:szCs w:val="24"/>
              </w:rPr>
              <w:t>Пониженная</w:t>
            </w: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6</w:t>
            </w:r>
          </w:p>
        </w:tc>
        <w:tc>
          <w:tcPr>
            <w:tcW w:w="4780" w:type="dxa"/>
            <w:vMerge/>
            <w:tcBorders>
              <w:left w:val="single" w:sz="4" w:space="0" w:color="auto"/>
            </w:tcBorders>
            <w:vAlign w:val="center"/>
          </w:tcPr>
          <w:p w:rsidR="00677F3C" w:rsidRPr="00684214" w:rsidRDefault="00677F3C" w:rsidP="00677F3C">
            <w:pPr>
              <w:jc w:val="center"/>
              <w:rPr>
                <w:sz w:val="24"/>
                <w:szCs w:val="24"/>
              </w:rPr>
            </w:pPr>
          </w:p>
        </w:tc>
      </w:tr>
      <w:tr w:rsidR="00677F3C" w:rsidRPr="00684214" w:rsidTr="00677F3C">
        <w:trPr>
          <w:jc w:val="center"/>
        </w:trPr>
        <w:tc>
          <w:tcPr>
            <w:tcW w:w="1224" w:type="dxa"/>
            <w:tcBorders>
              <w:right w:val="single" w:sz="4" w:space="0" w:color="auto"/>
            </w:tcBorders>
          </w:tcPr>
          <w:p w:rsidR="00677F3C" w:rsidRPr="00684214" w:rsidRDefault="00677F3C" w:rsidP="00677F3C">
            <w:pPr>
              <w:jc w:val="center"/>
              <w:rPr>
                <w:b/>
                <w:sz w:val="24"/>
                <w:szCs w:val="24"/>
              </w:rPr>
            </w:pPr>
            <w:r w:rsidRPr="00684214">
              <w:rPr>
                <w:b/>
                <w:sz w:val="24"/>
                <w:szCs w:val="24"/>
              </w:rPr>
              <w:t>К</w:t>
            </w:r>
            <w:r w:rsidRPr="00684214">
              <w:rPr>
                <w:b/>
                <w:sz w:val="24"/>
                <w:szCs w:val="24"/>
                <w:vertAlign w:val="subscript"/>
              </w:rPr>
              <w:t>кс</w:t>
            </w:r>
            <w:r w:rsidRPr="00684214">
              <w:rPr>
                <w:b/>
                <w:sz w:val="24"/>
                <w:szCs w:val="24"/>
              </w:rPr>
              <w:t xml:space="preserve"> 7</w:t>
            </w:r>
          </w:p>
        </w:tc>
        <w:tc>
          <w:tcPr>
            <w:tcW w:w="4780" w:type="dxa"/>
            <w:tcBorders>
              <w:left w:val="single" w:sz="4" w:space="0" w:color="auto"/>
            </w:tcBorders>
            <w:vAlign w:val="center"/>
          </w:tcPr>
          <w:p w:rsidR="00677F3C" w:rsidRPr="00684214" w:rsidRDefault="00677F3C" w:rsidP="00677F3C">
            <w:pPr>
              <w:jc w:val="center"/>
              <w:rPr>
                <w:sz w:val="24"/>
                <w:szCs w:val="24"/>
              </w:rPr>
            </w:pPr>
            <w:r w:rsidRPr="00684214">
              <w:rPr>
                <w:sz w:val="24"/>
                <w:szCs w:val="24"/>
              </w:rPr>
              <w:t xml:space="preserve">Низкая </w:t>
            </w:r>
          </w:p>
        </w:tc>
      </w:tr>
    </w:tbl>
    <w:p w:rsidR="00677F3C" w:rsidRDefault="00677F3C" w:rsidP="00677F3C">
      <w:pPr>
        <w:ind w:left="142"/>
        <w:jc w:val="both"/>
        <w:rPr>
          <w:sz w:val="24"/>
          <w:szCs w:val="28"/>
        </w:rPr>
      </w:pPr>
    </w:p>
    <w:p w:rsidR="00677F3C" w:rsidRPr="00684214" w:rsidRDefault="00BB606A" w:rsidP="00F21F42">
      <w:pPr>
        <w:pStyle w:val="1"/>
        <w:tabs>
          <w:tab w:val="left" w:pos="8931"/>
        </w:tabs>
        <w:ind w:left="-284" w:firstLine="426"/>
        <w:jc w:val="both"/>
      </w:pPr>
      <w:r>
        <w:t>3.</w:t>
      </w:r>
      <w:r w:rsidR="00677F3C" w:rsidRPr="00684214">
        <w:t xml:space="preserve">2. Оценка коррозионной стойкости алюминиевых сплавов в пересчёте на интегральный коррозионный коэффициент. </w:t>
      </w:r>
    </w:p>
    <w:p w:rsidR="00677F3C" w:rsidRDefault="00BB606A" w:rsidP="00BB606A">
      <w:pPr>
        <w:tabs>
          <w:tab w:val="left" w:pos="8931"/>
        </w:tabs>
        <w:spacing w:line="360" w:lineRule="auto"/>
        <w:ind w:left="-284" w:firstLine="426"/>
        <w:jc w:val="both"/>
      </w:pPr>
      <w:r>
        <w:t xml:space="preserve">В таблице </w:t>
      </w:r>
      <w:r w:rsidR="00F7474F">
        <w:t>8</w:t>
      </w:r>
      <w:r w:rsidR="00677F3C" w:rsidRPr="00684214">
        <w:t xml:space="preserve"> представлены значения параметра К</w:t>
      </w:r>
      <w:r w:rsidR="00677F3C" w:rsidRPr="00684214">
        <w:rPr>
          <w:vertAlign w:val="subscript"/>
        </w:rPr>
        <w:t>кс</w:t>
      </w:r>
      <w:r w:rsidR="00677F3C" w:rsidRPr="00684214">
        <w:t xml:space="preserve"> для алюминиевых сплавов, прошедших натурно-ускоренные испытания в течение 1, 2 и 4 лет с нанесением раствора морской соли в концентрации 5 г/л.</w:t>
      </w:r>
    </w:p>
    <w:p w:rsidR="00677F3C" w:rsidRPr="00A96B99" w:rsidRDefault="00BB606A" w:rsidP="00A96B99">
      <w:pPr>
        <w:spacing w:line="360" w:lineRule="auto"/>
        <w:jc w:val="right"/>
        <w:rPr>
          <w:sz w:val="24"/>
        </w:rPr>
      </w:pPr>
      <w:r w:rsidRPr="00A96B99">
        <w:rPr>
          <w:sz w:val="24"/>
        </w:rPr>
        <w:t xml:space="preserve">Таблица </w:t>
      </w:r>
      <w:r w:rsidR="00F7474F" w:rsidRPr="00A96B99">
        <w:rPr>
          <w:sz w:val="24"/>
        </w:rPr>
        <w:t>8</w:t>
      </w:r>
      <w:r w:rsidR="00677F3C" w:rsidRPr="00A96B99">
        <w:rPr>
          <w:sz w:val="24"/>
        </w:rPr>
        <w:t>.</w:t>
      </w:r>
    </w:p>
    <w:p w:rsidR="00677F3C" w:rsidRPr="00A96B99" w:rsidRDefault="00677F3C" w:rsidP="00A96B99">
      <w:pPr>
        <w:spacing w:line="360" w:lineRule="auto"/>
        <w:jc w:val="center"/>
        <w:rPr>
          <w:sz w:val="24"/>
          <w:szCs w:val="28"/>
        </w:rPr>
      </w:pPr>
      <w:r w:rsidRPr="00A96B99">
        <w:rPr>
          <w:sz w:val="24"/>
          <w:szCs w:val="28"/>
        </w:rPr>
        <w:t>Интегральный коррозионный коэффициент алюминиевых сплавов после 1, 2 и 4х лет натурно-ускоренных испытаний без облива и с нанесением раствора морской соли в конц. 5 г/л.</w:t>
      </w:r>
    </w:p>
    <w:tbl>
      <w:tblPr>
        <w:tblStyle w:val="ac"/>
        <w:tblW w:w="0" w:type="auto"/>
        <w:jc w:val="center"/>
        <w:tblInd w:w="-861" w:type="dxa"/>
        <w:tblLayout w:type="fixed"/>
        <w:tblLook w:val="04A0"/>
      </w:tblPr>
      <w:tblGrid>
        <w:gridCol w:w="1349"/>
        <w:gridCol w:w="1311"/>
        <w:gridCol w:w="1311"/>
        <w:gridCol w:w="1311"/>
        <w:gridCol w:w="1311"/>
        <w:gridCol w:w="1311"/>
        <w:gridCol w:w="1312"/>
      </w:tblGrid>
      <w:tr w:rsidR="00677F3C" w:rsidRPr="00090693" w:rsidTr="00677F3C">
        <w:trPr>
          <w:trHeight w:val="304"/>
          <w:jc w:val="center"/>
        </w:trPr>
        <w:tc>
          <w:tcPr>
            <w:tcW w:w="1349" w:type="dxa"/>
            <w:vMerge w:val="restart"/>
            <w:tcBorders>
              <w:right w:val="single" w:sz="4" w:space="0" w:color="auto"/>
            </w:tcBorders>
            <w:vAlign w:val="center"/>
          </w:tcPr>
          <w:p w:rsidR="00677F3C" w:rsidRPr="00090693" w:rsidRDefault="00677F3C" w:rsidP="00677F3C">
            <w:pPr>
              <w:jc w:val="center"/>
              <w:rPr>
                <w:b/>
                <w:szCs w:val="24"/>
              </w:rPr>
            </w:pPr>
            <w:r w:rsidRPr="00090693">
              <w:rPr>
                <w:b/>
                <w:szCs w:val="24"/>
              </w:rPr>
              <w:t>Сплав</w:t>
            </w:r>
          </w:p>
        </w:tc>
        <w:tc>
          <w:tcPr>
            <w:tcW w:w="7867" w:type="dxa"/>
            <w:gridSpan w:val="6"/>
            <w:tcBorders>
              <w:left w:val="single" w:sz="4" w:space="0" w:color="auto"/>
              <w:bottom w:val="single" w:sz="4" w:space="0" w:color="auto"/>
            </w:tcBorders>
            <w:vAlign w:val="center"/>
          </w:tcPr>
          <w:p w:rsidR="00677F3C" w:rsidRPr="00090693" w:rsidRDefault="00677F3C" w:rsidP="00677F3C">
            <w:pPr>
              <w:jc w:val="center"/>
              <w:rPr>
                <w:b/>
                <w:szCs w:val="24"/>
              </w:rPr>
            </w:pPr>
            <w:r>
              <w:rPr>
                <w:b/>
                <w:szCs w:val="24"/>
              </w:rPr>
              <w:t>Интегральный</w:t>
            </w:r>
            <w:r w:rsidRPr="00090693">
              <w:rPr>
                <w:b/>
                <w:szCs w:val="24"/>
              </w:rPr>
              <w:t xml:space="preserve"> коррозионный коэффициент К</w:t>
            </w:r>
            <w:r w:rsidRPr="00090693">
              <w:rPr>
                <w:b/>
                <w:szCs w:val="24"/>
                <w:vertAlign w:val="subscript"/>
              </w:rPr>
              <w:t>кс</w:t>
            </w:r>
          </w:p>
        </w:tc>
      </w:tr>
      <w:tr w:rsidR="00677F3C" w:rsidRPr="00090693" w:rsidTr="00677F3C">
        <w:trPr>
          <w:trHeight w:val="489"/>
          <w:jc w:val="center"/>
        </w:trPr>
        <w:tc>
          <w:tcPr>
            <w:tcW w:w="1349" w:type="dxa"/>
            <w:vMerge/>
            <w:tcBorders>
              <w:right w:val="single" w:sz="4" w:space="0" w:color="auto"/>
            </w:tcBorders>
            <w:vAlign w:val="center"/>
          </w:tcPr>
          <w:p w:rsidR="00677F3C" w:rsidRPr="00090693" w:rsidRDefault="00677F3C" w:rsidP="00677F3C">
            <w:pPr>
              <w:jc w:val="center"/>
              <w:rPr>
                <w:szCs w:val="24"/>
              </w:rPr>
            </w:pPr>
          </w:p>
        </w:tc>
        <w:tc>
          <w:tcPr>
            <w:tcW w:w="1311" w:type="dxa"/>
            <w:tcBorders>
              <w:top w:val="single" w:sz="4" w:space="0" w:color="auto"/>
              <w:left w:val="single" w:sz="4" w:space="0" w:color="auto"/>
              <w:right w:val="single" w:sz="4" w:space="0" w:color="auto"/>
            </w:tcBorders>
            <w:vAlign w:val="center"/>
          </w:tcPr>
          <w:p w:rsidR="00677F3C" w:rsidRPr="00090693" w:rsidRDefault="00677F3C" w:rsidP="00677F3C">
            <w:pPr>
              <w:jc w:val="center"/>
              <w:rPr>
                <w:szCs w:val="24"/>
              </w:rPr>
            </w:pPr>
            <w:r w:rsidRPr="00090693">
              <w:rPr>
                <w:szCs w:val="24"/>
              </w:rPr>
              <w:t>1 год навес, без облива</w:t>
            </w:r>
          </w:p>
        </w:tc>
        <w:tc>
          <w:tcPr>
            <w:tcW w:w="1311" w:type="dxa"/>
            <w:tcBorders>
              <w:top w:val="single" w:sz="4" w:space="0" w:color="auto"/>
              <w:left w:val="single" w:sz="4" w:space="0" w:color="auto"/>
              <w:right w:val="single" w:sz="4" w:space="0" w:color="auto"/>
            </w:tcBorders>
            <w:vAlign w:val="center"/>
          </w:tcPr>
          <w:p w:rsidR="00677F3C" w:rsidRPr="00090693" w:rsidRDefault="00677F3C" w:rsidP="00677F3C">
            <w:pPr>
              <w:jc w:val="center"/>
              <w:rPr>
                <w:szCs w:val="24"/>
              </w:rPr>
            </w:pPr>
            <w:r w:rsidRPr="00090693">
              <w:rPr>
                <w:szCs w:val="24"/>
              </w:rPr>
              <w:t>2 года навес, без облива</w:t>
            </w:r>
          </w:p>
        </w:tc>
        <w:tc>
          <w:tcPr>
            <w:tcW w:w="1311" w:type="dxa"/>
            <w:tcBorders>
              <w:top w:val="single" w:sz="4" w:space="0" w:color="auto"/>
              <w:left w:val="single" w:sz="4" w:space="0" w:color="auto"/>
              <w:right w:val="single" w:sz="4" w:space="0" w:color="auto"/>
            </w:tcBorders>
            <w:vAlign w:val="center"/>
          </w:tcPr>
          <w:p w:rsidR="00677F3C" w:rsidRPr="00090693" w:rsidRDefault="00677F3C" w:rsidP="00677F3C">
            <w:pPr>
              <w:jc w:val="center"/>
              <w:rPr>
                <w:szCs w:val="24"/>
              </w:rPr>
            </w:pPr>
            <w:r w:rsidRPr="00090693">
              <w:rPr>
                <w:szCs w:val="24"/>
              </w:rPr>
              <w:t>4 года навес, без облива</w:t>
            </w:r>
          </w:p>
        </w:tc>
        <w:tc>
          <w:tcPr>
            <w:tcW w:w="1311" w:type="dxa"/>
            <w:tcBorders>
              <w:top w:val="single" w:sz="4" w:space="0" w:color="auto"/>
              <w:left w:val="single" w:sz="4" w:space="0" w:color="auto"/>
              <w:right w:val="single" w:sz="4" w:space="0" w:color="auto"/>
            </w:tcBorders>
            <w:vAlign w:val="center"/>
          </w:tcPr>
          <w:p w:rsidR="00677F3C" w:rsidRPr="00090693" w:rsidRDefault="00677F3C" w:rsidP="00677F3C">
            <w:pPr>
              <w:jc w:val="center"/>
              <w:rPr>
                <w:szCs w:val="24"/>
              </w:rPr>
            </w:pPr>
            <w:r w:rsidRPr="00090693">
              <w:rPr>
                <w:szCs w:val="24"/>
              </w:rPr>
              <w:t>1 год навес + облив 5 г/л</w:t>
            </w:r>
          </w:p>
        </w:tc>
        <w:tc>
          <w:tcPr>
            <w:tcW w:w="1311" w:type="dxa"/>
            <w:tcBorders>
              <w:top w:val="single" w:sz="4" w:space="0" w:color="auto"/>
              <w:left w:val="single" w:sz="4" w:space="0" w:color="auto"/>
              <w:right w:val="single" w:sz="4" w:space="0" w:color="auto"/>
            </w:tcBorders>
            <w:vAlign w:val="center"/>
          </w:tcPr>
          <w:p w:rsidR="00677F3C" w:rsidRPr="00090693" w:rsidRDefault="00677F3C" w:rsidP="00677F3C">
            <w:pPr>
              <w:jc w:val="center"/>
              <w:rPr>
                <w:szCs w:val="24"/>
              </w:rPr>
            </w:pPr>
            <w:r w:rsidRPr="00090693">
              <w:rPr>
                <w:szCs w:val="24"/>
              </w:rPr>
              <w:t>2 года навес + облив 5 г/л</w:t>
            </w:r>
          </w:p>
        </w:tc>
        <w:tc>
          <w:tcPr>
            <w:tcW w:w="1312" w:type="dxa"/>
            <w:tcBorders>
              <w:top w:val="single" w:sz="4" w:space="0" w:color="auto"/>
              <w:left w:val="single" w:sz="4" w:space="0" w:color="auto"/>
            </w:tcBorders>
            <w:vAlign w:val="center"/>
          </w:tcPr>
          <w:p w:rsidR="00677F3C" w:rsidRPr="00090693" w:rsidRDefault="00677F3C" w:rsidP="00677F3C">
            <w:pPr>
              <w:jc w:val="center"/>
              <w:rPr>
                <w:szCs w:val="24"/>
              </w:rPr>
            </w:pPr>
            <w:r w:rsidRPr="00090693">
              <w:rPr>
                <w:szCs w:val="24"/>
              </w:rPr>
              <w:t>4 года навес + облив 5 г/л</w:t>
            </w:r>
          </w:p>
        </w:tc>
      </w:tr>
      <w:tr w:rsidR="007C5830" w:rsidRPr="00090693" w:rsidTr="00677F3C">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1424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К1</w:t>
            </w:r>
          </w:p>
        </w:tc>
        <w:tc>
          <w:tcPr>
            <w:tcW w:w="1311" w:type="dxa"/>
            <w:tcBorders>
              <w:left w:val="single" w:sz="4" w:space="0" w:color="auto"/>
              <w:right w:val="single" w:sz="4" w:space="0" w:color="auto"/>
            </w:tcBorders>
          </w:tcPr>
          <w:p w:rsidR="007C5830" w:rsidRPr="002B5152" w:rsidRDefault="007C5830" w:rsidP="00134B41">
            <w:pPr>
              <w:jc w:val="center"/>
              <w:rPr>
                <w:szCs w:val="24"/>
              </w:rPr>
            </w:pPr>
            <w:r w:rsidRPr="002B5152">
              <w:rPr>
                <w:szCs w:val="24"/>
              </w:rPr>
              <w:t>К1</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К1</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К1</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К1</w:t>
            </w:r>
          </w:p>
        </w:tc>
        <w:tc>
          <w:tcPr>
            <w:tcW w:w="1312" w:type="dxa"/>
            <w:tcBorders>
              <w:left w:val="single" w:sz="4" w:space="0" w:color="auto"/>
            </w:tcBorders>
            <w:vAlign w:val="center"/>
          </w:tcPr>
          <w:p w:rsidR="007C5830" w:rsidRPr="002B5152" w:rsidRDefault="007C5830" w:rsidP="00134B41">
            <w:pPr>
              <w:jc w:val="center"/>
              <w:rPr>
                <w:szCs w:val="24"/>
              </w:rPr>
            </w:pPr>
            <w:r>
              <w:rPr>
                <w:szCs w:val="24"/>
              </w:rPr>
              <w:t>К2</w:t>
            </w:r>
          </w:p>
        </w:tc>
      </w:tr>
      <w:tr w:rsidR="007C5830" w:rsidRPr="00090693" w:rsidTr="00677F3C">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В-1469</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2" w:type="dxa"/>
            <w:tcBorders>
              <w:left w:val="single" w:sz="4" w:space="0" w:color="auto"/>
            </w:tcBorders>
            <w:vAlign w:val="center"/>
          </w:tcPr>
          <w:p w:rsidR="007C5830" w:rsidRPr="002B5152" w:rsidRDefault="007C5830" w:rsidP="00134B41">
            <w:pPr>
              <w:jc w:val="center"/>
              <w:rPr>
                <w:szCs w:val="24"/>
              </w:rPr>
            </w:pPr>
            <w:r w:rsidRPr="002B5152">
              <w:rPr>
                <w:szCs w:val="24"/>
              </w:rPr>
              <w:t>К4</w:t>
            </w:r>
          </w:p>
        </w:tc>
      </w:tr>
      <w:tr w:rsidR="007C5830" w:rsidRPr="00090693" w:rsidTr="00677F3C">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В-1461</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highlight w:val="yellow"/>
              </w:rPr>
            </w:pPr>
            <w:r>
              <w:rPr>
                <w:szCs w:val="24"/>
              </w:rPr>
              <w:t>К3</w:t>
            </w:r>
          </w:p>
        </w:tc>
        <w:tc>
          <w:tcPr>
            <w:tcW w:w="1311" w:type="dxa"/>
            <w:tcBorders>
              <w:left w:val="single" w:sz="4" w:space="0" w:color="auto"/>
              <w:right w:val="single" w:sz="4" w:space="0" w:color="auto"/>
            </w:tcBorders>
          </w:tcPr>
          <w:p w:rsidR="007C5830" w:rsidRPr="002B5152" w:rsidRDefault="007C5830" w:rsidP="00134B41">
            <w:pPr>
              <w:jc w:val="center"/>
              <w:rPr>
                <w:szCs w:val="24"/>
                <w:highlight w:val="yellow"/>
              </w:rPr>
            </w:pPr>
            <w:r>
              <w:rPr>
                <w:szCs w:val="24"/>
              </w:rPr>
              <w:t>К2-3</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2" w:type="dxa"/>
            <w:tcBorders>
              <w:left w:val="single" w:sz="4" w:space="0" w:color="auto"/>
            </w:tcBorders>
            <w:vAlign w:val="center"/>
          </w:tcPr>
          <w:p w:rsidR="007C5830" w:rsidRPr="002B5152" w:rsidRDefault="007C5830" w:rsidP="00134B41">
            <w:pPr>
              <w:jc w:val="center"/>
              <w:rPr>
                <w:szCs w:val="24"/>
              </w:rPr>
            </w:pPr>
            <w:r w:rsidRPr="002B5152">
              <w:rPr>
                <w:szCs w:val="24"/>
              </w:rPr>
              <w:t>К4</w:t>
            </w:r>
          </w:p>
        </w:tc>
      </w:tr>
      <w:tr w:rsidR="007C5830" w:rsidRPr="00090693" w:rsidTr="00677F3C">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1370</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К3</w:t>
            </w:r>
          </w:p>
        </w:tc>
        <w:tc>
          <w:tcPr>
            <w:tcW w:w="1311" w:type="dxa"/>
            <w:tcBorders>
              <w:left w:val="single" w:sz="4" w:space="0" w:color="auto"/>
              <w:right w:val="single" w:sz="4" w:space="0" w:color="auto"/>
            </w:tcBorders>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К5-6</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К5</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К5</w:t>
            </w:r>
            <w:r>
              <w:rPr>
                <w:szCs w:val="24"/>
              </w:rPr>
              <w:t>-6</w:t>
            </w:r>
          </w:p>
        </w:tc>
        <w:tc>
          <w:tcPr>
            <w:tcW w:w="1312" w:type="dxa"/>
            <w:tcBorders>
              <w:left w:val="single" w:sz="4" w:space="0" w:color="auto"/>
            </w:tcBorders>
            <w:vAlign w:val="center"/>
          </w:tcPr>
          <w:p w:rsidR="007C5830" w:rsidRPr="002B5152" w:rsidRDefault="007C5830" w:rsidP="00134B41">
            <w:pPr>
              <w:jc w:val="center"/>
              <w:rPr>
                <w:szCs w:val="24"/>
              </w:rPr>
            </w:pPr>
            <w:r w:rsidRPr="002B5152">
              <w:rPr>
                <w:szCs w:val="24"/>
              </w:rPr>
              <w:t>К5</w:t>
            </w:r>
            <w:r>
              <w:rPr>
                <w:szCs w:val="24"/>
              </w:rPr>
              <w:t>-6</w:t>
            </w:r>
          </w:p>
        </w:tc>
      </w:tr>
      <w:tr w:rsidR="007C5830" w:rsidRPr="00090693" w:rsidTr="00677F3C">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1441</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w:t>
            </w:r>
            <w:r>
              <w:rPr>
                <w:szCs w:val="24"/>
              </w:rPr>
              <w:t>5-</w:t>
            </w:r>
            <w:r w:rsidRPr="002B5152">
              <w:rPr>
                <w:szCs w:val="24"/>
              </w:rPr>
              <w:t>6</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w:t>
            </w:r>
            <w:r>
              <w:rPr>
                <w:szCs w:val="24"/>
              </w:rPr>
              <w:t>5-</w:t>
            </w:r>
            <w:r w:rsidRPr="002B5152">
              <w:rPr>
                <w:szCs w:val="24"/>
              </w:rPr>
              <w:t>6</w:t>
            </w:r>
          </w:p>
        </w:tc>
        <w:tc>
          <w:tcPr>
            <w:tcW w:w="1312" w:type="dxa"/>
            <w:tcBorders>
              <w:left w:val="single" w:sz="4" w:space="0" w:color="auto"/>
            </w:tcBorders>
            <w:vAlign w:val="center"/>
          </w:tcPr>
          <w:p w:rsidR="007C5830" w:rsidRPr="002B5152" w:rsidRDefault="007C5830" w:rsidP="00134B41">
            <w:pPr>
              <w:jc w:val="center"/>
              <w:rPr>
                <w:szCs w:val="24"/>
              </w:rPr>
            </w:pPr>
            <w:r>
              <w:rPr>
                <w:szCs w:val="24"/>
              </w:rPr>
              <w:t>К7</w:t>
            </w:r>
          </w:p>
        </w:tc>
      </w:tr>
      <w:tr w:rsidR="007C5830" w:rsidRPr="00090693" w:rsidTr="00677F3C">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В-1341</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К1</w:t>
            </w:r>
          </w:p>
        </w:tc>
        <w:tc>
          <w:tcPr>
            <w:tcW w:w="1311" w:type="dxa"/>
            <w:tcBorders>
              <w:left w:val="single" w:sz="4" w:space="0" w:color="auto"/>
              <w:right w:val="single" w:sz="4" w:space="0" w:color="auto"/>
            </w:tcBorders>
          </w:tcPr>
          <w:p w:rsidR="007C5830" w:rsidRPr="002B5152" w:rsidRDefault="007C5830" w:rsidP="00134B41">
            <w:pPr>
              <w:jc w:val="center"/>
              <w:rPr>
                <w:szCs w:val="24"/>
              </w:rPr>
            </w:pPr>
            <w:r w:rsidRPr="002B5152">
              <w:rPr>
                <w:szCs w:val="24"/>
              </w:rPr>
              <w:t>К</w:t>
            </w:r>
            <w:r>
              <w:rPr>
                <w:szCs w:val="24"/>
              </w:rPr>
              <w:t>2</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К2-3</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К2</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Pr>
                <w:szCs w:val="24"/>
              </w:rPr>
              <w:t>К2-3</w:t>
            </w:r>
          </w:p>
        </w:tc>
        <w:tc>
          <w:tcPr>
            <w:tcW w:w="1312" w:type="dxa"/>
            <w:tcBorders>
              <w:left w:val="single" w:sz="4" w:space="0" w:color="auto"/>
            </w:tcBorders>
            <w:vAlign w:val="center"/>
          </w:tcPr>
          <w:p w:rsidR="007C5830" w:rsidRPr="002B5152" w:rsidRDefault="007C5830" w:rsidP="00134B41">
            <w:pPr>
              <w:jc w:val="center"/>
              <w:rPr>
                <w:szCs w:val="24"/>
              </w:rPr>
            </w:pPr>
            <w:r>
              <w:rPr>
                <w:szCs w:val="24"/>
              </w:rPr>
              <w:t>К2-3</w:t>
            </w:r>
          </w:p>
        </w:tc>
      </w:tr>
      <w:tr w:rsidR="007C5830" w:rsidRPr="00090693" w:rsidTr="00134B41">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В96ц3пч</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К4</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К5</w:t>
            </w:r>
          </w:p>
        </w:tc>
        <w:tc>
          <w:tcPr>
            <w:tcW w:w="1312" w:type="dxa"/>
            <w:tcBorders>
              <w:left w:val="single" w:sz="4" w:space="0" w:color="auto"/>
            </w:tcBorders>
            <w:vAlign w:val="center"/>
          </w:tcPr>
          <w:p w:rsidR="007C5830" w:rsidRPr="002B5152" w:rsidRDefault="007C5830" w:rsidP="00134B41">
            <w:pPr>
              <w:jc w:val="center"/>
              <w:rPr>
                <w:szCs w:val="24"/>
              </w:rPr>
            </w:pPr>
            <w:r w:rsidRPr="002B5152">
              <w:rPr>
                <w:szCs w:val="24"/>
              </w:rPr>
              <w:t>К5</w:t>
            </w:r>
          </w:p>
        </w:tc>
      </w:tr>
      <w:tr w:rsidR="007C5830" w:rsidRPr="00090693" w:rsidTr="00134B41">
        <w:trPr>
          <w:jc w:val="center"/>
        </w:trPr>
        <w:tc>
          <w:tcPr>
            <w:tcW w:w="1349" w:type="dxa"/>
            <w:tcBorders>
              <w:right w:val="single" w:sz="4" w:space="0" w:color="auto"/>
            </w:tcBorders>
          </w:tcPr>
          <w:p w:rsidR="007C5830" w:rsidRPr="00090693" w:rsidRDefault="007C5830" w:rsidP="00677F3C">
            <w:pPr>
              <w:jc w:val="center"/>
              <w:rPr>
                <w:szCs w:val="24"/>
              </w:rPr>
            </w:pPr>
            <w:r w:rsidRPr="00090693">
              <w:rPr>
                <w:szCs w:val="24"/>
              </w:rPr>
              <w:t>1913</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К2</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К2</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К2</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К2</w:t>
            </w:r>
          </w:p>
        </w:tc>
        <w:tc>
          <w:tcPr>
            <w:tcW w:w="1311" w:type="dxa"/>
            <w:tcBorders>
              <w:left w:val="single" w:sz="4" w:space="0" w:color="auto"/>
              <w:right w:val="single" w:sz="4" w:space="0" w:color="auto"/>
            </w:tcBorders>
            <w:vAlign w:val="center"/>
          </w:tcPr>
          <w:p w:rsidR="007C5830" w:rsidRPr="002B5152" w:rsidRDefault="007C5830" w:rsidP="00134B41">
            <w:pPr>
              <w:jc w:val="center"/>
              <w:rPr>
                <w:szCs w:val="24"/>
              </w:rPr>
            </w:pPr>
            <w:r w:rsidRPr="002B5152">
              <w:rPr>
                <w:szCs w:val="24"/>
              </w:rPr>
              <w:t>К2</w:t>
            </w:r>
          </w:p>
        </w:tc>
        <w:tc>
          <w:tcPr>
            <w:tcW w:w="1312" w:type="dxa"/>
            <w:tcBorders>
              <w:left w:val="single" w:sz="4" w:space="0" w:color="auto"/>
            </w:tcBorders>
            <w:vAlign w:val="center"/>
          </w:tcPr>
          <w:p w:rsidR="007C5830" w:rsidRPr="002B5152" w:rsidRDefault="007C5830" w:rsidP="00134B41">
            <w:pPr>
              <w:jc w:val="center"/>
              <w:rPr>
                <w:szCs w:val="24"/>
              </w:rPr>
            </w:pPr>
            <w:r w:rsidRPr="002B5152">
              <w:rPr>
                <w:szCs w:val="24"/>
              </w:rPr>
              <w:t>К2</w:t>
            </w:r>
          </w:p>
        </w:tc>
      </w:tr>
    </w:tbl>
    <w:p w:rsidR="00BB606A" w:rsidRPr="000B1017" w:rsidRDefault="00BB606A" w:rsidP="00BB606A">
      <w:pPr>
        <w:spacing w:line="360" w:lineRule="auto"/>
        <w:ind w:left="-284" w:firstLine="426"/>
        <w:jc w:val="both"/>
      </w:pPr>
      <w:r w:rsidRPr="00684214">
        <w:lastRenderedPageBreak/>
        <w:t xml:space="preserve">Таким образом, наибольшей коррозионной стойкостью по совокупности коррозионных потерь обладают сплавы 1424, В-1341 и 1913, средней – В-1469, В-1461, </w:t>
      </w:r>
      <w:r w:rsidRPr="00684214">
        <w:rPr>
          <w:szCs w:val="28"/>
        </w:rPr>
        <w:t xml:space="preserve">В96ц3пч, </w:t>
      </w:r>
      <w:r w:rsidRPr="00684214">
        <w:t xml:space="preserve">низкой – 1370 и 1441. </w:t>
      </w:r>
    </w:p>
    <w:p w:rsidR="006D51CE" w:rsidRDefault="00793340" w:rsidP="006D51CE">
      <w:pPr>
        <w:spacing w:line="360" w:lineRule="auto"/>
        <w:ind w:left="-284" w:firstLine="426"/>
        <w:jc w:val="both"/>
        <w:rPr>
          <w:rFonts w:eastAsia="Times New Roman"/>
          <w:szCs w:val="28"/>
          <w:lang w:eastAsia="ru-RU"/>
        </w:rPr>
      </w:pPr>
      <w:r>
        <w:rPr>
          <w:rFonts w:eastAsia="Times New Roman"/>
          <w:szCs w:val="28"/>
          <w:lang w:eastAsia="ru-RU"/>
        </w:rPr>
        <w:t xml:space="preserve">Как видно из Таблицы </w:t>
      </w:r>
      <w:r w:rsidR="00F7474F">
        <w:rPr>
          <w:rFonts w:eastAsia="Times New Roman"/>
          <w:szCs w:val="28"/>
          <w:lang w:eastAsia="ru-RU"/>
        </w:rPr>
        <w:t>8</w:t>
      </w:r>
      <w:r w:rsidR="00677F3C" w:rsidRPr="00684214">
        <w:rPr>
          <w:rFonts w:eastAsia="Times New Roman"/>
          <w:szCs w:val="28"/>
          <w:lang w:eastAsia="ru-RU"/>
        </w:rPr>
        <w:t>, параметры К</w:t>
      </w:r>
      <w:r w:rsidR="00677F3C" w:rsidRPr="00684214">
        <w:rPr>
          <w:rFonts w:eastAsia="Times New Roman"/>
          <w:szCs w:val="28"/>
          <w:vertAlign w:val="subscript"/>
          <w:lang w:eastAsia="ru-RU"/>
        </w:rPr>
        <w:t>кс</w:t>
      </w:r>
      <w:r w:rsidR="00677F3C" w:rsidRPr="00684214">
        <w:rPr>
          <w:rFonts w:eastAsia="Times New Roman"/>
          <w:szCs w:val="28"/>
          <w:lang w:eastAsia="ru-RU"/>
        </w:rPr>
        <w:t xml:space="preserve"> при испытаниях с обливом, рассчитанные после 1 года испытаний, далее не изменяются ввиду торможения развития коррозионных процессов. Исключение составляет сплав В96ц3пч, для которого расслаивающая коррозия получила свое развитие только к 2 годам испытаний с обливом и к 4 годам испытаний без облива. Максимальные значения коррозионных характеристик для сплавов были достигнуты в течение 1го года испытаний. При испытаниях в свободном состоянии и после 4х лет сохраняется тенденция продолжения развития коррозионных процессов для сплавов 1370</w:t>
      </w:r>
      <w:r>
        <w:rPr>
          <w:rFonts w:eastAsia="Times New Roman"/>
          <w:szCs w:val="28"/>
          <w:lang w:eastAsia="ru-RU"/>
        </w:rPr>
        <w:t>, В96ц3пч</w:t>
      </w:r>
      <w:r w:rsidR="00677F3C" w:rsidRPr="00684214">
        <w:rPr>
          <w:rFonts w:eastAsia="Times New Roman"/>
          <w:szCs w:val="28"/>
          <w:lang w:eastAsia="ru-RU"/>
        </w:rPr>
        <w:t xml:space="preserve"> и В-1461, а для остальных сплавов уровень коррозионного разрушения не изменяется.</w:t>
      </w:r>
    </w:p>
    <w:p w:rsidR="006D51CE" w:rsidRPr="006D51CE" w:rsidRDefault="006D51CE" w:rsidP="006D51CE">
      <w:pPr>
        <w:spacing w:line="360" w:lineRule="auto"/>
        <w:ind w:left="-284" w:firstLine="426"/>
        <w:jc w:val="both"/>
        <w:rPr>
          <w:rFonts w:eastAsia="Times New Roman"/>
          <w:szCs w:val="28"/>
          <w:lang w:eastAsia="ru-RU"/>
        </w:rPr>
      </w:pPr>
      <w:r>
        <w:rPr>
          <w:szCs w:val="28"/>
        </w:rPr>
        <w:t>Д</w:t>
      </w:r>
      <w:r w:rsidRPr="00E9031A">
        <w:rPr>
          <w:szCs w:val="28"/>
        </w:rPr>
        <w:t>анны</w:t>
      </w:r>
      <w:r>
        <w:rPr>
          <w:szCs w:val="28"/>
        </w:rPr>
        <w:t>е</w:t>
      </w:r>
      <w:r w:rsidRPr="00E9031A">
        <w:rPr>
          <w:szCs w:val="28"/>
        </w:rPr>
        <w:t xml:space="preserve"> по общей коррозионной стойкости образцов</w:t>
      </w:r>
      <w:r>
        <w:rPr>
          <w:szCs w:val="28"/>
        </w:rPr>
        <w:t xml:space="preserve"> коррелируют</w:t>
      </w:r>
      <w:r w:rsidRPr="00E9031A">
        <w:rPr>
          <w:szCs w:val="28"/>
        </w:rPr>
        <w:t xml:space="preserve"> с</w:t>
      </w:r>
      <w:r>
        <w:rPr>
          <w:szCs w:val="28"/>
        </w:rPr>
        <w:t xml:space="preserve"> градацией по коэффициенту</w:t>
      </w:r>
      <w:r w:rsidRPr="00E9031A">
        <w:rPr>
          <w:szCs w:val="28"/>
        </w:rPr>
        <w:t xml:space="preserve"> К</w:t>
      </w:r>
      <w:r w:rsidRPr="00E9031A">
        <w:rPr>
          <w:szCs w:val="28"/>
          <w:vertAlign w:val="subscript"/>
        </w:rPr>
        <w:t>кс</w:t>
      </w:r>
      <w:r w:rsidRPr="00E9031A">
        <w:rPr>
          <w:szCs w:val="28"/>
        </w:rPr>
        <w:t>. Для сплавов 1424, В-1341 и 1913 характерен наименьший диаметр коррозионных поражений и седиментация хлоридов, что обуславливало их меньшую подверженность коррозии, – коэффициент К</w:t>
      </w:r>
      <w:r w:rsidRPr="00E9031A">
        <w:rPr>
          <w:szCs w:val="28"/>
          <w:vertAlign w:val="subscript"/>
        </w:rPr>
        <w:t>кс</w:t>
      </w:r>
      <w:r w:rsidRPr="00E9031A">
        <w:rPr>
          <w:szCs w:val="28"/>
        </w:rPr>
        <w:t xml:space="preserve"> для этих сплавов 1 – 2. Несмотря на то, что для сплавов 1441 и 1370 характерны средние значения удержания хлоридов на поверхности образца, по результатам обобщенной оценки коррозионной стойкости эти сплавы признаны наименее коррозионностойкими среди остальных ввиду высоких значений глубины МКК, а также значительной РСК для </w:t>
      </w:r>
      <w:r w:rsidRPr="006D51CE">
        <w:rPr>
          <w:szCs w:val="28"/>
        </w:rPr>
        <w:t>сплава 1441.</w:t>
      </w:r>
    </w:p>
    <w:p w:rsidR="00A96B99" w:rsidRDefault="00A96B99" w:rsidP="00FB787F">
      <w:pPr>
        <w:spacing w:line="360" w:lineRule="auto"/>
        <w:ind w:left="-284" w:right="283" w:firstLine="568"/>
        <w:rPr>
          <w:rFonts w:eastAsia="Times New Roman"/>
          <w:b/>
          <w:color w:val="000000"/>
          <w:szCs w:val="27"/>
          <w:lang w:eastAsia="ru-RU"/>
        </w:rPr>
      </w:pPr>
    </w:p>
    <w:p w:rsidR="00214B8B" w:rsidRPr="007C5F70" w:rsidRDefault="00F21F42" w:rsidP="00FB787F">
      <w:pPr>
        <w:spacing w:line="360" w:lineRule="auto"/>
        <w:ind w:left="-284" w:right="283" w:firstLine="568"/>
        <w:rPr>
          <w:rFonts w:eastAsia="Times New Roman"/>
          <w:b/>
          <w:color w:val="000000"/>
          <w:szCs w:val="27"/>
          <w:lang w:eastAsia="ru-RU"/>
        </w:rPr>
      </w:pPr>
      <w:r>
        <w:rPr>
          <w:rFonts w:eastAsia="Times New Roman"/>
          <w:b/>
          <w:color w:val="000000"/>
          <w:szCs w:val="27"/>
          <w:lang w:eastAsia="ru-RU"/>
        </w:rPr>
        <w:t xml:space="preserve">Выводы. </w:t>
      </w:r>
    </w:p>
    <w:p w:rsidR="00FC1ABB" w:rsidRPr="00F21F42" w:rsidRDefault="00F21F42" w:rsidP="00F21F42">
      <w:pPr>
        <w:pStyle w:val="a8"/>
        <w:numPr>
          <w:ilvl w:val="0"/>
          <w:numId w:val="15"/>
        </w:numPr>
        <w:tabs>
          <w:tab w:val="clear" w:pos="720"/>
          <w:tab w:val="left" w:pos="-567"/>
          <w:tab w:val="num" w:pos="284"/>
        </w:tabs>
        <w:spacing w:after="0" w:line="360" w:lineRule="auto"/>
        <w:ind w:left="-284" w:firstLine="568"/>
        <w:jc w:val="both"/>
        <w:rPr>
          <w:b w:val="0"/>
          <w:szCs w:val="28"/>
        </w:rPr>
      </w:pPr>
      <w:r w:rsidRPr="00F21F42">
        <w:rPr>
          <w:b w:val="0"/>
          <w:szCs w:val="28"/>
        </w:rPr>
        <w:t xml:space="preserve">Проведены натурно-ускоренные испытания восьми перспективных алюминиевых сплавов под навесом в условиях умеренно теплого климата и нанесением растворов морской соли в течение 4х лет. </w:t>
      </w:r>
    </w:p>
    <w:p w:rsidR="00FC1ABB" w:rsidRPr="00F21F42" w:rsidRDefault="00F21F42" w:rsidP="00F21F42">
      <w:pPr>
        <w:pStyle w:val="a8"/>
        <w:numPr>
          <w:ilvl w:val="0"/>
          <w:numId w:val="15"/>
        </w:numPr>
        <w:tabs>
          <w:tab w:val="clear" w:pos="720"/>
          <w:tab w:val="left" w:pos="-567"/>
          <w:tab w:val="num" w:pos="284"/>
        </w:tabs>
        <w:spacing w:after="0" w:line="360" w:lineRule="auto"/>
        <w:ind w:left="-284" w:firstLine="568"/>
        <w:jc w:val="both"/>
        <w:rPr>
          <w:b w:val="0"/>
          <w:szCs w:val="28"/>
        </w:rPr>
      </w:pPr>
      <w:r w:rsidRPr="00F21F42">
        <w:rPr>
          <w:b w:val="0"/>
          <w:szCs w:val="28"/>
        </w:rPr>
        <w:t xml:space="preserve">Оценка точности и чувствительности параметров коррозионной стойкости материалов при проведении климатических испытаний позволила </w:t>
      </w:r>
      <w:r w:rsidRPr="00F21F42">
        <w:rPr>
          <w:b w:val="0"/>
          <w:szCs w:val="28"/>
        </w:rPr>
        <w:lastRenderedPageBreak/>
        <w:t xml:space="preserve">выявить параметры, обладающие наибольшей </w:t>
      </w:r>
      <w:r w:rsidR="00E9031A">
        <w:rPr>
          <w:b w:val="0"/>
          <w:szCs w:val="28"/>
        </w:rPr>
        <w:t xml:space="preserve">информативностью и </w:t>
      </w:r>
      <w:r w:rsidRPr="00F21F42">
        <w:rPr>
          <w:b w:val="0"/>
          <w:szCs w:val="28"/>
        </w:rPr>
        <w:t>значимостью:</w:t>
      </w:r>
      <w:r w:rsidRPr="00E9031A">
        <w:rPr>
          <w:b w:val="0"/>
          <w:szCs w:val="28"/>
        </w:rPr>
        <w:t xml:space="preserve"> </w:t>
      </w:r>
      <w:r w:rsidRPr="00E9031A">
        <w:rPr>
          <w:b w:val="0"/>
          <w:iCs/>
          <w:szCs w:val="28"/>
        </w:rPr>
        <w:t>скорость коррозии, глубина и характер межкристаллитной коррозии, глубина питтинговой коррозии, площадь коррозионных поражений и максимальный диаметр коррозионного очага</w:t>
      </w:r>
      <w:r w:rsidRPr="00E9031A">
        <w:rPr>
          <w:b w:val="0"/>
          <w:szCs w:val="28"/>
        </w:rPr>
        <w:t xml:space="preserve">. </w:t>
      </w:r>
    </w:p>
    <w:p w:rsidR="00E9031A" w:rsidRDefault="00311154" w:rsidP="00E9031A">
      <w:pPr>
        <w:pStyle w:val="a8"/>
        <w:numPr>
          <w:ilvl w:val="0"/>
          <w:numId w:val="15"/>
        </w:numPr>
        <w:tabs>
          <w:tab w:val="clear" w:pos="720"/>
          <w:tab w:val="left" w:pos="-567"/>
          <w:tab w:val="num" w:pos="284"/>
        </w:tabs>
        <w:spacing w:after="0" w:line="360" w:lineRule="auto"/>
        <w:ind w:left="-284" w:firstLine="568"/>
        <w:jc w:val="both"/>
        <w:rPr>
          <w:b w:val="0"/>
          <w:szCs w:val="28"/>
        </w:rPr>
      </w:pPr>
      <w:r>
        <w:rPr>
          <w:b w:val="0"/>
          <w:szCs w:val="28"/>
        </w:rPr>
        <w:t>На основе</w:t>
      </w:r>
      <w:r w:rsidR="00F21F42" w:rsidRPr="00F21F42">
        <w:rPr>
          <w:b w:val="0"/>
          <w:szCs w:val="28"/>
        </w:rPr>
        <w:t xml:space="preserve"> анализ</w:t>
      </w:r>
      <w:r>
        <w:rPr>
          <w:b w:val="0"/>
          <w:szCs w:val="28"/>
        </w:rPr>
        <w:t>а</w:t>
      </w:r>
      <w:r w:rsidR="00F21F42" w:rsidRPr="00F21F42">
        <w:rPr>
          <w:b w:val="0"/>
          <w:szCs w:val="28"/>
        </w:rPr>
        <w:t xml:space="preserve"> результатов натурно-ускоренных испытаний в течение 4 лет разработан метод расчета интегрального коррозионного коэффициента, представляющего собой </w:t>
      </w:r>
      <w:r w:rsidR="007A3666">
        <w:rPr>
          <w:b w:val="0"/>
          <w:szCs w:val="28"/>
        </w:rPr>
        <w:t>обобщенную</w:t>
      </w:r>
      <w:r w:rsidR="00F21F42" w:rsidRPr="00F21F42">
        <w:rPr>
          <w:b w:val="0"/>
          <w:szCs w:val="28"/>
        </w:rPr>
        <w:t xml:space="preserve"> оценку наиболее значимых параметров коррозионной стойкости по 7-бальной шкале. Применение метода позволит проводить сравнительную оценку алюминиевых сплавов при испытаниях в различных условиях, послужит обоснованием применения материалов в изделиях АТ и может быть учтено в расчетах припуска на коррозию при проектировании конструкций ЛА.</w:t>
      </w:r>
    </w:p>
    <w:p w:rsidR="007C5830" w:rsidRPr="007C5830" w:rsidRDefault="00CD48F7" w:rsidP="00A96B99">
      <w:pPr>
        <w:pStyle w:val="a8"/>
        <w:numPr>
          <w:ilvl w:val="0"/>
          <w:numId w:val="15"/>
        </w:numPr>
        <w:tabs>
          <w:tab w:val="clear" w:pos="720"/>
          <w:tab w:val="left" w:pos="-567"/>
          <w:tab w:val="num" w:pos="284"/>
        </w:tabs>
        <w:spacing w:after="0" w:line="360" w:lineRule="auto"/>
        <w:ind w:left="-284" w:firstLine="568"/>
        <w:jc w:val="both"/>
        <w:rPr>
          <w:b w:val="0"/>
        </w:rPr>
      </w:pPr>
      <w:r w:rsidRPr="00E9031A">
        <w:rPr>
          <w:b w:val="0"/>
          <w:szCs w:val="28"/>
        </w:rPr>
        <w:t>Проведен расчет коэффициентов К</w:t>
      </w:r>
      <w:r w:rsidRPr="00E9031A">
        <w:rPr>
          <w:b w:val="0"/>
          <w:szCs w:val="28"/>
          <w:vertAlign w:val="subscript"/>
        </w:rPr>
        <w:t>кс</w:t>
      </w:r>
      <w:r w:rsidRPr="00E9031A">
        <w:rPr>
          <w:b w:val="0"/>
          <w:szCs w:val="28"/>
        </w:rPr>
        <w:t xml:space="preserve"> для испытываемых материалов и последующая градация сплавов по коррозионным потерям.</w:t>
      </w:r>
      <w:r w:rsidR="00BA20B7" w:rsidRPr="00E9031A">
        <w:rPr>
          <w:b w:val="0"/>
          <w:szCs w:val="28"/>
        </w:rPr>
        <w:t xml:space="preserve"> </w:t>
      </w:r>
      <w:r w:rsidRPr="00E9031A">
        <w:rPr>
          <w:b w:val="0"/>
          <w:szCs w:val="28"/>
        </w:rPr>
        <w:t xml:space="preserve">Наибольшей коррозионной стойкостью </w:t>
      </w:r>
      <w:r w:rsidR="00BA20B7" w:rsidRPr="00E9031A">
        <w:rPr>
          <w:b w:val="0"/>
          <w:szCs w:val="28"/>
        </w:rPr>
        <w:t xml:space="preserve">после 1 года испытаний </w:t>
      </w:r>
      <w:r w:rsidRPr="00E9031A">
        <w:rPr>
          <w:b w:val="0"/>
          <w:szCs w:val="28"/>
        </w:rPr>
        <w:t xml:space="preserve">обладают сплавы </w:t>
      </w:r>
      <w:r w:rsidR="00E9031A">
        <w:rPr>
          <w:b w:val="0"/>
          <w:szCs w:val="28"/>
        </w:rPr>
        <w:t xml:space="preserve">с малым содержанием меди, </w:t>
      </w:r>
      <w:r w:rsidR="00E9031A" w:rsidRPr="00E9031A">
        <w:rPr>
          <w:b w:val="0"/>
          <w:szCs w:val="28"/>
        </w:rPr>
        <w:t xml:space="preserve">– </w:t>
      </w:r>
      <w:r w:rsidR="007C5830">
        <w:rPr>
          <w:b w:val="0"/>
          <w:szCs w:val="28"/>
        </w:rPr>
        <w:t>1424, В-1341 и 1913 (К1, К2</w:t>
      </w:r>
      <w:r w:rsidRPr="00E9031A">
        <w:rPr>
          <w:b w:val="0"/>
          <w:szCs w:val="28"/>
        </w:rPr>
        <w:t xml:space="preserve"> и К2), средней – В-1641, В-1469 и В96ц3пч (К4),</w:t>
      </w:r>
      <w:r w:rsidR="007C5830">
        <w:rPr>
          <w:b w:val="0"/>
          <w:szCs w:val="28"/>
        </w:rPr>
        <w:t xml:space="preserve"> наименьшей – 1370 и 1441 (К5-</w:t>
      </w:r>
      <w:r w:rsidRPr="00E9031A">
        <w:rPr>
          <w:b w:val="0"/>
          <w:szCs w:val="28"/>
        </w:rPr>
        <w:t>К6).</w:t>
      </w:r>
      <w:r w:rsidR="00A96B99" w:rsidRPr="007C5830">
        <w:rPr>
          <w:b w:val="0"/>
        </w:rPr>
        <w:t xml:space="preserve"> </w:t>
      </w:r>
    </w:p>
    <w:p w:rsidR="007C5830" w:rsidRDefault="007C5830" w:rsidP="007C5830">
      <w:pPr>
        <w:spacing w:line="360" w:lineRule="auto"/>
        <w:ind w:left="-426"/>
        <w:jc w:val="center"/>
        <w:rPr>
          <w:b/>
        </w:rPr>
      </w:pPr>
    </w:p>
    <w:p w:rsidR="00A96B99" w:rsidRPr="00A96B99" w:rsidRDefault="00A96B99" w:rsidP="00A96B99">
      <w:pPr>
        <w:spacing w:line="360" w:lineRule="auto"/>
        <w:ind w:left="-284" w:firstLine="568"/>
        <w:jc w:val="both"/>
      </w:pPr>
      <w:r w:rsidRPr="00A96B99">
        <w:t>Литература</w:t>
      </w:r>
    </w:p>
    <w:p w:rsidR="007C5830" w:rsidRPr="007C5830" w:rsidRDefault="007C5830" w:rsidP="00A96B99">
      <w:pPr>
        <w:pStyle w:val="a7"/>
        <w:numPr>
          <w:ilvl w:val="0"/>
          <w:numId w:val="17"/>
        </w:numPr>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Каблов Е.Н., Старцев О.В., Медведев И.М. Обзор зарубежного опыта исследований коррозии и средств защиты от коррозии //Авиационные материалы и технологии. 2015. №2. С. 76–87.</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rPr>
        <w:t xml:space="preserve">Каблов Е.Н. </w:t>
      </w:r>
      <w:r w:rsidRPr="007C5830">
        <w:rPr>
          <w:rFonts w:ascii="Times New Roman" w:hAnsi="Times New Roman"/>
          <w:sz w:val="28"/>
          <w:szCs w:val="18"/>
        </w:rPr>
        <w:t>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w:t>
      </w:r>
      <w:r w:rsidRPr="007C5830">
        <w:rPr>
          <w:rFonts w:ascii="Times New Roman" w:hAnsi="Times New Roman"/>
          <w:sz w:val="28"/>
          <w:szCs w:val="28"/>
        </w:rPr>
        <w:t xml:space="preserve"> //Авиационные материалы и технологии. 2015. №1 (34). С. 3–33.</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32"/>
        </w:rPr>
      </w:pPr>
      <w:r w:rsidRPr="007C5830">
        <w:rPr>
          <w:rFonts w:ascii="Times New Roman" w:hAnsi="Times New Roman"/>
          <w:sz w:val="28"/>
          <w:szCs w:val="28"/>
        </w:rPr>
        <w:t xml:space="preserve">Каримова С.А., Жиликов В.П., Михайлов А.А., Чесноков Д.В., Игонин Т.Н., Карпов В.А. Натурно-ускоренные испытания алюминиевых </w:t>
      </w:r>
      <w:r w:rsidRPr="007C5830">
        <w:rPr>
          <w:rFonts w:ascii="Times New Roman" w:hAnsi="Times New Roman"/>
          <w:sz w:val="28"/>
          <w:szCs w:val="28"/>
        </w:rPr>
        <w:lastRenderedPageBreak/>
        <w:t>сплавов в условиях воздействия морской атмосферы //Коррозия: материалы, защита. 2012.  № 10. С. 1-3.</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Синявский В.С., Калинин В.Д., Александрова Т.В. Новый метод ускоренных коррозионных испытаний алюминиевых сплавов // Технология легких сплавов. 2013. № 2.С. 89-93.</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Семенычев В.В. Коррозионная стойкость образцов сплава 1201 в морских субтропиках// Коррозия: материалы, защита. 2015. №3. С. 1-5.</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Панченко Ю.М., Стрекалов П.В., Чесноков Д.В., Жирнов А.Д., Жиликов В.П., Каримова С.А., Тарараева Т.И. Зависимость коррозионной стойкости сплава Д16 от засоленности и метеопараметров приморской атмосферы //Авиационные материалы и технологии. 2010. №3. С. 8–13.</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Семенычев В.В. Коррозионная стойкость листов сплава Д16ч.-Т в морских субтропиках //Труды ВИАМ. 2014. №7. Ст. 08 (viam-works.ru).</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imes New Roman" w:hAnsi="Times New Roman"/>
          <w:sz w:val="28"/>
          <w:szCs w:val="28"/>
        </w:rPr>
      </w:pPr>
      <w:r w:rsidRPr="007C5830">
        <w:rPr>
          <w:rFonts w:ascii="Times New Roman" w:hAnsi="Times New Roman"/>
          <w:sz w:val="28"/>
          <w:szCs w:val="28"/>
        </w:rPr>
        <w:t>Курс М.Г., Каримова С.А. Натурно-ускоренные испытания: особенности методики и способы оценки коррозионных характеристик алюминиевых сплавов //</w:t>
      </w:r>
      <w:r w:rsidRPr="007C5830">
        <w:rPr>
          <w:rFonts w:ascii="Times New Roman" w:eastAsia="Times New Roman" w:hAnsi="Times New Roman"/>
          <w:sz w:val="28"/>
          <w:szCs w:val="28"/>
          <w:lang w:eastAsia="ru-RU"/>
        </w:rPr>
        <w:t xml:space="preserve">Авиационные материалы и технологии. 2014. №1. </w:t>
      </w:r>
      <w:r w:rsidRPr="007C5830">
        <w:rPr>
          <w:rFonts w:ascii="Times New Roman" w:hAnsi="Times New Roman"/>
          <w:sz w:val="28"/>
          <w:szCs w:val="28"/>
        </w:rPr>
        <w:t>С. 51–57.</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 xml:space="preserve">Курс М.Г., Каримова С.А., Махсидов В.В. Сравнение коррозионной стойкости деформируемых алюминиевых сплавов при натурно-ускоренных климатических испытаниях // </w:t>
      </w:r>
      <w:r w:rsidRPr="007C5830">
        <w:rPr>
          <w:rFonts w:ascii="Times New Roman" w:eastAsia="Times New Roman" w:hAnsi="Times New Roman"/>
          <w:sz w:val="28"/>
          <w:szCs w:val="28"/>
          <w:lang w:eastAsia="ru-RU"/>
        </w:rPr>
        <w:t>Вопросы материаловедения. 2013. № 1(73). С. 182-190.</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Каблов Е.Н., Старцев О.В., Медведев И.М., Панин С.В. Коррозионная агрессивность приморской атмосферы. Ч.1. Факторы влияния (обзор) // Коррозия: материалы, защита. 2013. № 12. С. 6-18.</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imes New Roman" w:hAnsi="Times New Roman"/>
          <w:sz w:val="28"/>
          <w:szCs w:val="28"/>
        </w:rPr>
      </w:pPr>
      <w:r w:rsidRPr="007C5830">
        <w:rPr>
          <w:rFonts w:ascii="Times New Roman" w:eastAsia="Times New Roman" w:hAnsi="Times New Roman"/>
          <w:sz w:val="28"/>
          <w:szCs w:val="28"/>
        </w:rPr>
        <w:t xml:space="preserve">ММ 1.595-591-444-2012. </w:t>
      </w:r>
      <w:r w:rsidRPr="007C5830">
        <w:rPr>
          <w:rFonts w:ascii="Times New Roman" w:hAnsi="Times New Roman"/>
          <w:sz w:val="28"/>
          <w:szCs w:val="28"/>
        </w:rPr>
        <w:t>Проведение климатических испытаний образцов и элементов конструкций с обливом морской водой или растворами морской соли.</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imes New Roman" w:hAnsi="Times New Roman"/>
          <w:sz w:val="32"/>
          <w:szCs w:val="28"/>
        </w:rPr>
      </w:pPr>
      <w:r w:rsidRPr="007C5830">
        <w:rPr>
          <w:rFonts w:ascii="Times New Roman" w:hAnsi="Times New Roman"/>
          <w:sz w:val="28"/>
          <w:szCs w:val="28"/>
        </w:rPr>
        <w:lastRenderedPageBreak/>
        <w:t xml:space="preserve">Антипов В.В., Сенаторова О.Г., Ткаченко Е.А., Вахромов Р.О. Алюминиевые деформируемые сплавы //Авиационные материалы и технологии. 2012. </w:t>
      </w:r>
      <w:r w:rsidRPr="007C5830">
        <w:rPr>
          <w:rFonts w:ascii="Times New Roman" w:hAnsi="Times New Roman"/>
          <w:sz w:val="28"/>
          <w:szCs w:val="24"/>
        </w:rPr>
        <w:t>№</w:t>
      </w:r>
      <w:r w:rsidRPr="007C5830">
        <w:rPr>
          <w:rFonts w:ascii="Times New Roman" w:hAnsi="Times New Roman"/>
          <w:sz w:val="28"/>
          <w:szCs w:val="24"/>
          <w:lang w:val="en-US"/>
        </w:rPr>
        <w:t>S</w:t>
      </w:r>
      <w:r w:rsidRPr="007C5830">
        <w:rPr>
          <w:rFonts w:ascii="Times New Roman" w:hAnsi="Times New Roman"/>
          <w:sz w:val="28"/>
          <w:szCs w:val="24"/>
        </w:rPr>
        <w:t xml:space="preserve">. </w:t>
      </w:r>
      <w:r w:rsidRPr="007C5830">
        <w:rPr>
          <w:rFonts w:ascii="Times New Roman" w:hAnsi="Times New Roman"/>
          <w:sz w:val="28"/>
          <w:szCs w:val="28"/>
        </w:rPr>
        <w:t>С. 167–182.</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heme="minorHAnsi" w:hAnsi="Times New Roman"/>
          <w:sz w:val="36"/>
        </w:rPr>
      </w:pPr>
      <w:r w:rsidRPr="007C5830">
        <w:rPr>
          <w:rFonts w:ascii="Times New Roman" w:eastAsia="Times New Roman" w:hAnsi="Times New Roman"/>
          <w:sz w:val="28"/>
          <w:szCs w:val="28"/>
        </w:rPr>
        <w:t>Хохлатова Л.Б., Колобнев Н.И., Оглодков М.С., Михайлов Е.Д. Алюминийлитиевые сплавы для самолетостроения //Металлург. 2012. № 5. С.31-35.</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heme="minorHAnsi" w:hAnsi="Times New Roman"/>
          <w:sz w:val="36"/>
        </w:rPr>
      </w:pPr>
      <w:r w:rsidRPr="007C5830">
        <w:rPr>
          <w:rFonts w:ascii="Times New Roman" w:hAnsi="Times New Roman"/>
          <w:sz w:val="28"/>
          <w:szCs w:val="28"/>
        </w:rPr>
        <w:t xml:space="preserve">Антипов В.В., Колобнев Н.И., Хохлатова Л.Б. Развитие алюминийлитиевых сплавов  и многоступенчатых режимов термической обработки //Авиационные материалы и технологии. 2012. </w:t>
      </w:r>
      <w:r w:rsidRPr="007C5830">
        <w:rPr>
          <w:rFonts w:ascii="Times New Roman" w:hAnsi="Times New Roman"/>
          <w:sz w:val="28"/>
          <w:szCs w:val="24"/>
        </w:rPr>
        <w:t>№</w:t>
      </w:r>
      <w:r w:rsidRPr="007C5830">
        <w:rPr>
          <w:rFonts w:ascii="Times New Roman" w:hAnsi="Times New Roman"/>
          <w:sz w:val="28"/>
          <w:szCs w:val="24"/>
          <w:lang w:val="en-US"/>
        </w:rPr>
        <w:t>S</w:t>
      </w:r>
      <w:r w:rsidRPr="007C5830">
        <w:rPr>
          <w:rFonts w:ascii="Times New Roman" w:hAnsi="Times New Roman"/>
          <w:sz w:val="28"/>
          <w:szCs w:val="24"/>
        </w:rPr>
        <w:t xml:space="preserve">. </w:t>
      </w:r>
      <w:r w:rsidRPr="007C5830">
        <w:rPr>
          <w:rFonts w:ascii="Times New Roman" w:hAnsi="Times New Roman"/>
          <w:sz w:val="28"/>
          <w:szCs w:val="28"/>
        </w:rPr>
        <w:t>С. 183–195.</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heme="minorHAnsi" w:hAnsi="Times New Roman"/>
          <w:sz w:val="36"/>
        </w:rPr>
      </w:pPr>
      <w:r w:rsidRPr="007C5830">
        <w:rPr>
          <w:rFonts w:ascii="Times New Roman" w:eastAsia="Times New Roman" w:hAnsi="Times New Roman"/>
          <w:color w:val="000000"/>
          <w:sz w:val="28"/>
          <w:lang w:eastAsia="ru-RU"/>
        </w:rPr>
        <w:t xml:space="preserve">Клочков Г.Г., Грушко О.Е., Попов В.И., Овчинников В.В., Шамрай В.Ф. Структура, технологические свойства и свариваемость листов из сплава В-1341 системы </w:t>
      </w:r>
      <w:r w:rsidRPr="007C5830">
        <w:rPr>
          <w:rFonts w:ascii="Times New Roman" w:eastAsia="Times New Roman" w:hAnsi="Times New Roman"/>
          <w:color w:val="000000"/>
          <w:sz w:val="28"/>
          <w:lang w:val="en-US" w:eastAsia="ru-RU"/>
        </w:rPr>
        <w:t>Al</w:t>
      </w:r>
      <w:r w:rsidRPr="007C5830">
        <w:rPr>
          <w:rFonts w:ascii="Times New Roman" w:eastAsia="Times New Roman" w:hAnsi="Times New Roman"/>
          <w:color w:val="000000"/>
          <w:sz w:val="28"/>
          <w:lang w:eastAsia="ru-RU"/>
        </w:rPr>
        <w:t>-</w:t>
      </w:r>
      <w:r w:rsidRPr="007C5830">
        <w:rPr>
          <w:rFonts w:ascii="Times New Roman" w:eastAsia="Times New Roman" w:hAnsi="Times New Roman"/>
          <w:color w:val="000000"/>
          <w:sz w:val="28"/>
          <w:lang w:val="en-US" w:eastAsia="ru-RU"/>
        </w:rPr>
        <w:t>Mg</w:t>
      </w:r>
      <w:r w:rsidRPr="007C5830">
        <w:rPr>
          <w:rFonts w:ascii="Times New Roman" w:eastAsia="Times New Roman" w:hAnsi="Times New Roman"/>
          <w:color w:val="000000"/>
          <w:sz w:val="28"/>
          <w:lang w:eastAsia="ru-RU"/>
        </w:rPr>
        <w:t>-</w:t>
      </w:r>
      <w:r w:rsidRPr="007C5830">
        <w:rPr>
          <w:rFonts w:ascii="Times New Roman" w:eastAsia="Times New Roman" w:hAnsi="Times New Roman"/>
          <w:color w:val="000000"/>
          <w:sz w:val="28"/>
          <w:lang w:val="en-US" w:eastAsia="ru-RU"/>
        </w:rPr>
        <w:t>Cu</w:t>
      </w:r>
      <w:r w:rsidRPr="007C5830">
        <w:rPr>
          <w:rFonts w:ascii="Times New Roman" w:eastAsia="Times New Roman" w:hAnsi="Times New Roman"/>
          <w:color w:val="000000"/>
          <w:sz w:val="28"/>
          <w:lang w:eastAsia="ru-RU"/>
        </w:rPr>
        <w:t xml:space="preserve"> //</w:t>
      </w:r>
      <w:r w:rsidRPr="007C5830">
        <w:rPr>
          <w:rFonts w:ascii="Times New Roman" w:eastAsia="Times New Roman" w:hAnsi="Times New Roman"/>
          <w:sz w:val="28"/>
          <w:lang w:eastAsia="ru-RU"/>
        </w:rPr>
        <w:t>Авиационные материалы и технологии. 2011. №1. С. 3–8.</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36"/>
        </w:rPr>
      </w:pPr>
      <w:r w:rsidRPr="007C5830">
        <w:rPr>
          <w:rFonts w:ascii="Times New Roman" w:eastAsia="Times New Roman" w:hAnsi="Times New Roman"/>
          <w:sz w:val="28"/>
          <w:lang w:eastAsia="ru-RU"/>
        </w:rPr>
        <w:t>Рябов Д.К., Колобнев Н.И., Самохвалов С.В., Махсидов В.В. Влияние предварительного естественного старения на свойства сплава 1913 в искусственно состаренном состоянии //Авиационные материалы и технологии. 2013. №2. С</w:t>
      </w:r>
      <w:r w:rsidRPr="007C5830">
        <w:rPr>
          <w:rFonts w:ascii="Times New Roman" w:eastAsia="Times New Roman" w:hAnsi="Times New Roman"/>
          <w:sz w:val="28"/>
          <w:szCs w:val="28"/>
          <w:lang w:eastAsia="ru-RU"/>
        </w:rPr>
        <w:t>. 8–11</w:t>
      </w:r>
      <w:r w:rsidRPr="007C5830">
        <w:rPr>
          <w:rFonts w:ascii="Times New Roman" w:hAnsi="Times New Roman"/>
          <w:sz w:val="28"/>
          <w:szCs w:val="28"/>
        </w:rPr>
        <w:t>.</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7C5830">
        <w:rPr>
          <w:rFonts w:ascii="Times New Roman" w:hAnsi="Times New Roman"/>
          <w:sz w:val="28"/>
          <w:szCs w:val="28"/>
        </w:rPr>
        <w:t>Жиликов В.П., Каримова С.А., Лешко С.С., Чесноков Д.В. Исследование динамики коррозии алюминиевых сплавов при испытании в камере солевого тумана (КСТ) //Авиационные материалы и технологии. 2012. №4. С. 18–22.</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heme="minorHAnsi" w:hAnsi="Times New Roman"/>
          <w:sz w:val="28"/>
          <w:szCs w:val="28"/>
        </w:rPr>
      </w:pPr>
      <w:r w:rsidRPr="007C5830">
        <w:rPr>
          <w:rFonts w:ascii="Times New Roman" w:eastAsiaTheme="minorEastAsia" w:hAnsi="Times New Roman"/>
          <w:sz w:val="28"/>
          <w:szCs w:val="28"/>
          <w:lang w:eastAsia="ru-RU"/>
        </w:rPr>
        <w:t xml:space="preserve">ГОСТ 9.908–85. </w:t>
      </w:r>
      <w:r w:rsidRPr="007C5830">
        <w:rPr>
          <w:rFonts w:ascii="Times New Roman" w:hAnsi="Times New Roman"/>
          <w:sz w:val="28"/>
          <w:szCs w:val="28"/>
        </w:rPr>
        <w:t>Единая система защиты от коррозии и старения. Металлы и сплавы. Методы определения показателей коррозии и коррозионной стойкости.</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heme="minorHAnsi" w:hAnsi="Times New Roman"/>
          <w:sz w:val="28"/>
          <w:szCs w:val="28"/>
        </w:rPr>
      </w:pPr>
      <w:r w:rsidRPr="007C5830">
        <w:rPr>
          <w:rFonts w:ascii="Times New Roman" w:eastAsiaTheme="minorEastAsia" w:hAnsi="Times New Roman"/>
          <w:sz w:val="28"/>
          <w:szCs w:val="28"/>
          <w:lang w:eastAsia="ru-RU"/>
        </w:rPr>
        <w:t>ГОСТ 9.913–</w:t>
      </w:r>
      <w:r w:rsidRPr="007C5830">
        <w:rPr>
          <w:rFonts w:ascii="Times New Roman" w:eastAsiaTheme="minorHAnsi" w:hAnsi="Times New Roman"/>
          <w:sz w:val="28"/>
          <w:szCs w:val="28"/>
        </w:rPr>
        <w:t xml:space="preserve">90. </w:t>
      </w:r>
      <w:r w:rsidRPr="007C5830">
        <w:rPr>
          <w:rFonts w:ascii="Times New Roman" w:hAnsi="Times New Roman"/>
          <w:sz w:val="28"/>
          <w:szCs w:val="24"/>
        </w:rPr>
        <w:t>Единая система защиты от коррозии и старения. Алюминий, магний и их сплавы. Методы ускоренных коррозионных испытаний.</w:t>
      </w:r>
    </w:p>
    <w:p w:rsidR="007C5830" w:rsidRPr="007C5830" w:rsidRDefault="007C5830" w:rsidP="00A96B99">
      <w:pPr>
        <w:pStyle w:val="a7"/>
        <w:numPr>
          <w:ilvl w:val="0"/>
          <w:numId w:val="17"/>
        </w:numPr>
        <w:tabs>
          <w:tab w:val="left" w:pos="284"/>
        </w:tabs>
        <w:spacing w:after="0" w:line="360" w:lineRule="auto"/>
        <w:ind w:left="-284" w:firstLine="568"/>
        <w:jc w:val="both"/>
        <w:rPr>
          <w:rFonts w:ascii="Times New Roman" w:eastAsiaTheme="minorHAnsi" w:hAnsi="Times New Roman"/>
          <w:sz w:val="28"/>
          <w:szCs w:val="28"/>
        </w:rPr>
      </w:pPr>
      <w:r w:rsidRPr="007C5830">
        <w:rPr>
          <w:rFonts w:ascii="Times New Roman" w:eastAsia="Times New Roman" w:hAnsi="Times New Roman"/>
          <w:sz w:val="28"/>
          <w:szCs w:val="28"/>
          <w:lang w:eastAsia="ru-RU"/>
        </w:rPr>
        <w:lastRenderedPageBreak/>
        <w:t>ГОСТ 9.021–74.</w:t>
      </w:r>
      <w:r w:rsidRPr="007C5830">
        <w:rPr>
          <w:rFonts w:ascii="Times New Roman" w:hAnsi="Times New Roman"/>
          <w:sz w:val="28"/>
          <w:szCs w:val="28"/>
        </w:rPr>
        <w:t>Единая система защиты от коррозии и старения. Алюминий и сплавы алюминиевые. Методы ускоренных испытаний на межкристаллитную коррозию</w:t>
      </w:r>
      <w:r w:rsidRPr="007C5830">
        <w:rPr>
          <w:rFonts w:ascii="Times New Roman" w:eastAsia="Times New Roman" w:hAnsi="Times New Roman"/>
          <w:sz w:val="28"/>
          <w:szCs w:val="28"/>
          <w:lang w:eastAsia="ru-RU"/>
        </w:rPr>
        <w:t>.</w:t>
      </w:r>
    </w:p>
    <w:p w:rsidR="007C5830" w:rsidRPr="00A96B99" w:rsidRDefault="007C5830" w:rsidP="00A96B99">
      <w:pPr>
        <w:pStyle w:val="a7"/>
        <w:numPr>
          <w:ilvl w:val="0"/>
          <w:numId w:val="17"/>
        </w:numPr>
        <w:tabs>
          <w:tab w:val="left" w:pos="284"/>
        </w:tabs>
        <w:spacing w:after="0" w:line="360" w:lineRule="auto"/>
        <w:ind w:left="-284" w:firstLine="568"/>
        <w:jc w:val="both"/>
        <w:rPr>
          <w:rFonts w:ascii="Times New Roman" w:hAnsi="Times New Roman"/>
          <w:sz w:val="28"/>
          <w:szCs w:val="28"/>
        </w:rPr>
      </w:pPr>
      <w:r w:rsidRPr="00A96B99">
        <w:rPr>
          <w:rFonts w:ascii="Times New Roman" w:eastAsia="Times New Roman" w:hAnsi="Times New Roman"/>
          <w:sz w:val="28"/>
          <w:szCs w:val="28"/>
          <w:lang w:eastAsia="ru-RU"/>
        </w:rPr>
        <w:t xml:space="preserve">ГОСТ 9.904–82. </w:t>
      </w:r>
      <w:r w:rsidRPr="00A96B99">
        <w:rPr>
          <w:rFonts w:ascii="Times New Roman" w:hAnsi="Times New Roman"/>
          <w:sz w:val="28"/>
          <w:szCs w:val="28"/>
        </w:rPr>
        <w:t>Единая система защиты от коррозии и старения. Сплавы алюминиевые. Метод ускоренных испытаний на расслаивающую коррозию.</w:t>
      </w:r>
    </w:p>
    <w:sectPr w:rsidR="007C5830" w:rsidRPr="00A96B99" w:rsidSect="00053DF3">
      <w:footerReference w:type="default" r:id="rId18"/>
      <w:pgSz w:w="11906" w:h="16838"/>
      <w:pgMar w:top="1276" w:right="1133" w:bottom="1135" w:left="1701" w:header="708" w:footer="605"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F5F" w:rsidRDefault="00442F5F" w:rsidP="008D0A2A">
      <w:r>
        <w:separator/>
      </w:r>
    </w:p>
  </w:endnote>
  <w:endnote w:type="continuationSeparator" w:id="1">
    <w:p w:rsidR="00442F5F" w:rsidRDefault="00442F5F" w:rsidP="008D0A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5956"/>
      <w:docPartObj>
        <w:docPartGallery w:val="Page Numbers (Bottom of Page)"/>
        <w:docPartUnique/>
      </w:docPartObj>
    </w:sdtPr>
    <w:sdtContent>
      <w:p w:rsidR="00134B41" w:rsidRDefault="00134B41">
        <w:pPr>
          <w:pStyle w:val="a5"/>
          <w:jc w:val="center"/>
        </w:pPr>
        <w:fldSimple w:instr=" PAGE   \* MERGEFORMAT ">
          <w:r w:rsidR="00A96B99">
            <w:rPr>
              <w:noProof/>
            </w:rPr>
            <w:t>19</w:t>
          </w:r>
        </w:fldSimple>
      </w:p>
    </w:sdtContent>
  </w:sdt>
  <w:p w:rsidR="00134B41" w:rsidRDefault="00134B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F5F" w:rsidRDefault="00442F5F" w:rsidP="008D0A2A">
      <w:r>
        <w:separator/>
      </w:r>
    </w:p>
  </w:footnote>
  <w:footnote w:type="continuationSeparator" w:id="1">
    <w:p w:rsidR="00442F5F" w:rsidRDefault="00442F5F" w:rsidP="008D0A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0D1"/>
    <w:multiLevelType w:val="hybridMultilevel"/>
    <w:tmpl w:val="C8223C78"/>
    <w:lvl w:ilvl="0" w:tplc="295AE554">
      <w:start w:val="1"/>
      <w:numFmt w:val="decimal"/>
      <w:lvlText w:val="%1."/>
      <w:lvlJc w:val="left"/>
      <w:pPr>
        <w:tabs>
          <w:tab w:val="num" w:pos="720"/>
        </w:tabs>
        <w:ind w:left="720" w:hanging="360"/>
      </w:pPr>
    </w:lvl>
    <w:lvl w:ilvl="1" w:tplc="67A0E426" w:tentative="1">
      <w:start w:val="1"/>
      <w:numFmt w:val="decimal"/>
      <w:lvlText w:val="%2."/>
      <w:lvlJc w:val="left"/>
      <w:pPr>
        <w:tabs>
          <w:tab w:val="num" w:pos="1440"/>
        </w:tabs>
        <w:ind w:left="1440" w:hanging="360"/>
      </w:pPr>
    </w:lvl>
    <w:lvl w:ilvl="2" w:tplc="0DC22E2C" w:tentative="1">
      <w:start w:val="1"/>
      <w:numFmt w:val="decimal"/>
      <w:lvlText w:val="%3."/>
      <w:lvlJc w:val="left"/>
      <w:pPr>
        <w:tabs>
          <w:tab w:val="num" w:pos="2160"/>
        </w:tabs>
        <w:ind w:left="2160" w:hanging="360"/>
      </w:pPr>
    </w:lvl>
    <w:lvl w:ilvl="3" w:tplc="95DCAD82" w:tentative="1">
      <w:start w:val="1"/>
      <w:numFmt w:val="decimal"/>
      <w:lvlText w:val="%4."/>
      <w:lvlJc w:val="left"/>
      <w:pPr>
        <w:tabs>
          <w:tab w:val="num" w:pos="2880"/>
        </w:tabs>
        <w:ind w:left="2880" w:hanging="360"/>
      </w:pPr>
    </w:lvl>
    <w:lvl w:ilvl="4" w:tplc="FB522C36" w:tentative="1">
      <w:start w:val="1"/>
      <w:numFmt w:val="decimal"/>
      <w:lvlText w:val="%5."/>
      <w:lvlJc w:val="left"/>
      <w:pPr>
        <w:tabs>
          <w:tab w:val="num" w:pos="3600"/>
        </w:tabs>
        <w:ind w:left="3600" w:hanging="360"/>
      </w:pPr>
    </w:lvl>
    <w:lvl w:ilvl="5" w:tplc="9DFA2B0C" w:tentative="1">
      <w:start w:val="1"/>
      <w:numFmt w:val="decimal"/>
      <w:lvlText w:val="%6."/>
      <w:lvlJc w:val="left"/>
      <w:pPr>
        <w:tabs>
          <w:tab w:val="num" w:pos="4320"/>
        </w:tabs>
        <w:ind w:left="4320" w:hanging="360"/>
      </w:pPr>
    </w:lvl>
    <w:lvl w:ilvl="6" w:tplc="F7447CC6" w:tentative="1">
      <w:start w:val="1"/>
      <w:numFmt w:val="decimal"/>
      <w:lvlText w:val="%7."/>
      <w:lvlJc w:val="left"/>
      <w:pPr>
        <w:tabs>
          <w:tab w:val="num" w:pos="5040"/>
        </w:tabs>
        <w:ind w:left="5040" w:hanging="360"/>
      </w:pPr>
    </w:lvl>
    <w:lvl w:ilvl="7" w:tplc="247E40D6" w:tentative="1">
      <w:start w:val="1"/>
      <w:numFmt w:val="decimal"/>
      <w:lvlText w:val="%8."/>
      <w:lvlJc w:val="left"/>
      <w:pPr>
        <w:tabs>
          <w:tab w:val="num" w:pos="5760"/>
        </w:tabs>
        <w:ind w:left="5760" w:hanging="360"/>
      </w:pPr>
    </w:lvl>
    <w:lvl w:ilvl="8" w:tplc="BFAE29D8" w:tentative="1">
      <w:start w:val="1"/>
      <w:numFmt w:val="decimal"/>
      <w:lvlText w:val="%9."/>
      <w:lvlJc w:val="left"/>
      <w:pPr>
        <w:tabs>
          <w:tab w:val="num" w:pos="6480"/>
        </w:tabs>
        <w:ind w:left="6480" w:hanging="360"/>
      </w:pPr>
    </w:lvl>
  </w:abstractNum>
  <w:abstractNum w:abstractNumId="1">
    <w:nsid w:val="05C0412E"/>
    <w:multiLevelType w:val="hybridMultilevel"/>
    <w:tmpl w:val="6E508AB6"/>
    <w:lvl w:ilvl="0" w:tplc="D86AD5BC">
      <w:start w:val="1"/>
      <w:numFmt w:val="decimal"/>
      <w:lvlText w:val="%1."/>
      <w:lvlJc w:val="left"/>
      <w:pPr>
        <w:tabs>
          <w:tab w:val="num" w:pos="720"/>
        </w:tabs>
        <w:ind w:left="720" w:hanging="360"/>
      </w:pPr>
    </w:lvl>
    <w:lvl w:ilvl="1" w:tplc="3F9460D2" w:tentative="1">
      <w:start w:val="1"/>
      <w:numFmt w:val="decimal"/>
      <w:lvlText w:val="%2."/>
      <w:lvlJc w:val="left"/>
      <w:pPr>
        <w:tabs>
          <w:tab w:val="num" w:pos="1440"/>
        </w:tabs>
        <w:ind w:left="1440" w:hanging="360"/>
      </w:pPr>
    </w:lvl>
    <w:lvl w:ilvl="2" w:tplc="F4B4246A" w:tentative="1">
      <w:start w:val="1"/>
      <w:numFmt w:val="decimal"/>
      <w:lvlText w:val="%3."/>
      <w:lvlJc w:val="left"/>
      <w:pPr>
        <w:tabs>
          <w:tab w:val="num" w:pos="2160"/>
        </w:tabs>
        <w:ind w:left="2160" w:hanging="360"/>
      </w:pPr>
    </w:lvl>
    <w:lvl w:ilvl="3" w:tplc="424E07FE" w:tentative="1">
      <w:start w:val="1"/>
      <w:numFmt w:val="decimal"/>
      <w:lvlText w:val="%4."/>
      <w:lvlJc w:val="left"/>
      <w:pPr>
        <w:tabs>
          <w:tab w:val="num" w:pos="2880"/>
        </w:tabs>
        <w:ind w:left="2880" w:hanging="360"/>
      </w:pPr>
    </w:lvl>
    <w:lvl w:ilvl="4" w:tplc="EED4ECB2" w:tentative="1">
      <w:start w:val="1"/>
      <w:numFmt w:val="decimal"/>
      <w:lvlText w:val="%5."/>
      <w:lvlJc w:val="left"/>
      <w:pPr>
        <w:tabs>
          <w:tab w:val="num" w:pos="3600"/>
        </w:tabs>
        <w:ind w:left="3600" w:hanging="360"/>
      </w:pPr>
    </w:lvl>
    <w:lvl w:ilvl="5" w:tplc="04D6ED94" w:tentative="1">
      <w:start w:val="1"/>
      <w:numFmt w:val="decimal"/>
      <w:lvlText w:val="%6."/>
      <w:lvlJc w:val="left"/>
      <w:pPr>
        <w:tabs>
          <w:tab w:val="num" w:pos="4320"/>
        </w:tabs>
        <w:ind w:left="4320" w:hanging="360"/>
      </w:pPr>
    </w:lvl>
    <w:lvl w:ilvl="6" w:tplc="E59E669A" w:tentative="1">
      <w:start w:val="1"/>
      <w:numFmt w:val="decimal"/>
      <w:lvlText w:val="%7."/>
      <w:lvlJc w:val="left"/>
      <w:pPr>
        <w:tabs>
          <w:tab w:val="num" w:pos="5040"/>
        </w:tabs>
        <w:ind w:left="5040" w:hanging="360"/>
      </w:pPr>
    </w:lvl>
    <w:lvl w:ilvl="7" w:tplc="982A2784" w:tentative="1">
      <w:start w:val="1"/>
      <w:numFmt w:val="decimal"/>
      <w:lvlText w:val="%8."/>
      <w:lvlJc w:val="left"/>
      <w:pPr>
        <w:tabs>
          <w:tab w:val="num" w:pos="5760"/>
        </w:tabs>
        <w:ind w:left="5760" w:hanging="360"/>
      </w:pPr>
    </w:lvl>
    <w:lvl w:ilvl="8" w:tplc="809A1592" w:tentative="1">
      <w:start w:val="1"/>
      <w:numFmt w:val="decimal"/>
      <w:lvlText w:val="%9."/>
      <w:lvlJc w:val="left"/>
      <w:pPr>
        <w:tabs>
          <w:tab w:val="num" w:pos="6480"/>
        </w:tabs>
        <w:ind w:left="6480" w:hanging="360"/>
      </w:pPr>
    </w:lvl>
  </w:abstractNum>
  <w:abstractNum w:abstractNumId="2">
    <w:nsid w:val="07416D2D"/>
    <w:multiLevelType w:val="hybridMultilevel"/>
    <w:tmpl w:val="50AC33E8"/>
    <w:lvl w:ilvl="0" w:tplc="C432434A">
      <w:start w:val="1"/>
      <w:numFmt w:val="bullet"/>
      <w:lvlText w:val=""/>
      <w:lvlJc w:val="left"/>
      <w:pPr>
        <w:ind w:left="650" w:hanging="360"/>
      </w:pPr>
      <w:rPr>
        <w:rFonts w:ascii="Symbol" w:hAnsi="Symbol" w:hint="default"/>
      </w:rPr>
    </w:lvl>
    <w:lvl w:ilvl="1" w:tplc="04190003" w:tentative="1">
      <w:start w:val="1"/>
      <w:numFmt w:val="bullet"/>
      <w:lvlText w:val="o"/>
      <w:lvlJc w:val="left"/>
      <w:pPr>
        <w:ind w:left="1370" w:hanging="360"/>
      </w:pPr>
      <w:rPr>
        <w:rFonts w:ascii="Courier New" w:hAnsi="Courier New" w:cs="Courier New" w:hint="default"/>
      </w:rPr>
    </w:lvl>
    <w:lvl w:ilvl="2" w:tplc="04190005" w:tentative="1">
      <w:start w:val="1"/>
      <w:numFmt w:val="bullet"/>
      <w:lvlText w:val=""/>
      <w:lvlJc w:val="left"/>
      <w:pPr>
        <w:ind w:left="2090" w:hanging="360"/>
      </w:pPr>
      <w:rPr>
        <w:rFonts w:ascii="Wingdings" w:hAnsi="Wingdings" w:hint="default"/>
      </w:rPr>
    </w:lvl>
    <w:lvl w:ilvl="3" w:tplc="04190001" w:tentative="1">
      <w:start w:val="1"/>
      <w:numFmt w:val="bullet"/>
      <w:lvlText w:val=""/>
      <w:lvlJc w:val="left"/>
      <w:pPr>
        <w:ind w:left="2810" w:hanging="360"/>
      </w:pPr>
      <w:rPr>
        <w:rFonts w:ascii="Symbol" w:hAnsi="Symbol" w:hint="default"/>
      </w:rPr>
    </w:lvl>
    <w:lvl w:ilvl="4" w:tplc="04190003" w:tentative="1">
      <w:start w:val="1"/>
      <w:numFmt w:val="bullet"/>
      <w:lvlText w:val="o"/>
      <w:lvlJc w:val="left"/>
      <w:pPr>
        <w:ind w:left="3530" w:hanging="360"/>
      </w:pPr>
      <w:rPr>
        <w:rFonts w:ascii="Courier New" w:hAnsi="Courier New" w:cs="Courier New" w:hint="default"/>
      </w:rPr>
    </w:lvl>
    <w:lvl w:ilvl="5" w:tplc="04190005" w:tentative="1">
      <w:start w:val="1"/>
      <w:numFmt w:val="bullet"/>
      <w:lvlText w:val=""/>
      <w:lvlJc w:val="left"/>
      <w:pPr>
        <w:ind w:left="4250" w:hanging="360"/>
      </w:pPr>
      <w:rPr>
        <w:rFonts w:ascii="Wingdings" w:hAnsi="Wingdings" w:hint="default"/>
      </w:rPr>
    </w:lvl>
    <w:lvl w:ilvl="6" w:tplc="04190001" w:tentative="1">
      <w:start w:val="1"/>
      <w:numFmt w:val="bullet"/>
      <w:lvlText w:val=""/>
      <w:lvlJc w:val="left"/>
      <w:pPr>
        <w:ind w:left="4970" w:hanging="360"/>
      </w:pPr>
      <w:rPr>
        <w:rFonts w:ascii="Symbol" w:hAnsi="Symbol" w:hint="default"/>
      </w:rPr>
    </w:lvl>
    <w:lvl w:ilvl="7" w:tplc="04190003" w:tentative="1">
      <w:start w:val="1"/>
      <w:numFmt w:val="bullet"/>
      <w:lvlText w:val="o"/>
      <w:lvlJc w:val="left"/>
      <w:pPr>
        <w:ind w:left="5690" w:hanging="360"/>
      </w:pPr>
      <w:rPr>
        <w:rFonts w:ascii="Courier New" w:hAnsi="Courier New" w:cs="Courier New" w:hint="default"/>
      </w:rPr>
    </w:lvl>
    <w:lvl w:ilvl="8" w:tplc="04190005" w:tentative="1">
      <w:start w:val="1"/>
      <w:numFmt w:val="bullet"/>
      <w:lvlText w:val=""/>
      <w:lvlJc w:val="left"/>
      <w:pPr>
        <w:ind w:left="6410" w:hanging="360"/>
      </w:pPr>
      <w:rPr>
        <w:rFonts w:ascii="Wingdings" w:hAnsi="Wingdings" w:hint="default"/>
      </w:rPr>
    </w:lvl>
  </w:abstractNum>
  <w:abstractNum w:abstractNumId="3">
    <w:nsid w:val="08920363"/>
    <w:multiLevelType w:val="hybridMultilevel"/>
    <w:tmpl w:val="0FDA978E"/>
    <w:lvl w:ilvl="0" w:tplc="9B6E3BF6">
      <w:start w:val="1"/>
      <w:numFmt w:val="decimal"/>
      <w:lvlText w:val="%1."/>
      <w:lvlJc w:val="left"/>
      <w:pPr>
        <w:ind w:left="720" w:hanging="360"/>
      </w:pPr>
      <w:rPr>
        <w:rFonts w:ascii="Times New Roman" w:eastAsia="Calibri" w:hAnsi="Times New Roman" w:cs="Times New Roman"/>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641C5"/>
    <w:multiLevelType w:val="hybridMultilevel"/>
    <w:tmpl w:val="E014F08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5">
    <w:nsid w:val="10C76086"/>
    <w:multiLevelType w:val="hybridMultilevel"/>
    <w:tmpl w:val="6C36C8D0"/>
    <w:lvl w:ilvl="0" w:tplc="E4B0F8E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22C63BA"/>
    <w:multiLevelType w:val="hybridMultilevel"/>
    <w:tmpl w:val="D38C382A"/>
    <w:lvl w:ilvl="0" w:tplc="F35EE14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5B44459"/>
    <w:multiLevelType w:val="hybridMultilevel"/>
    <w:tmpl w:val="10C6EF22"/>
    <w:lvl w:ilvl="0" w:tplc="6DA02A44">
      <w:start w:val="1"/>
      <w:numFmt w:val="decimal"/>
      <w:lvlText w:val="%1."/>
      <w:lvlJc w:val="left"/>
      <w:pPr>
        <w:ind w:left="218" w:hanging="360"/>
      </w:pPr>
      <w:rPr>
        <w:rFonts w:eastAsiaTheme="minorHAnsi"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20906BE2"/>
    <w:multiLevelType w:val="hybridMultilevel"/>
    <w:tmpl w:val="F848784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0DC4F90"/>
    <w:multiLevelType w:val="hybridMultilevel"/>
    <w:tmpl w:val="18806312"/>
    <w:lvl w:ilvl="0" w:tplc="0A34D6F8">
      <w:start w:val="1"/>
      <w:numFmt w:val="decimal"/>
      <w:lvlText w:val="%1."/>
      <w:lvlJc w:val="left"/>
      <w:pPr>
        <w:tabs>
          <w:tab w:val="num" w:pos="720"/>
        </w:tabs>
        <w:ind w:left="720" w:hanging="360"/>
      </w:pPr>
    </w:lvl>
    <w:lvl w:ilvl="1" w:tplc="85745BCA" w:tentative="1">
      <w:start w:val="1"/>
      <w:numFmt w:val="decimal"/>
      <w:lvlText w:val="%2."/>
      <w:lvlJc w:val="left"/>
      <w:pPr>
        <w:tabs>
          <w:tab w:val="num" w:pos="1440"/>
        </w:tabs>
        <w:ind w:left="1440" w:hanging="360"/>
      </w:pPr>
    </w:lvl>
    <w:lvl w:ilvl="2" w:tplc="AB8A68F2" w:tentative="1">
      <w:start w:val="1"/>
      <w:numFmt w:val="decimal"/>
      <w:lvlText w:val="%3."/>
      <w:lvlJc w:val="left"/>
      <w:pPr>
        <w:tabs>
          <w:tab w:val="num" w:pos="2160"/>
        </w:tabs>
        <w:ind w:left="2160" w:hanging="360"/>
      </w:pPr>
    </w:lvl>
    <w:lvl w:ilvl="3" w:tplc="A2F2C332" w:tentative="1">
      <w:start w:val="1"/>
      <w:numFmt w:val="decimal"/>
      <w:lvlText w:val="%4."/>
      <w:lvlJc w:val="left"/>
      <w:pPr>
        <w:tabs>
          <w:tab w:val="num" w:pos="2880"/>
        </w:tabs>
        <w:ind w:left="2880" w:hanging="360"/>
      </w:pPr>
    </w:lvl>
    <w:lvl w:ilvl="4" w:tplc="DCCC31FA" w:tentative="1">
      <w:start w:val="1"/>
      <w:numFmt w:val="decimal"/>
      <w:lvlText w:val="%5."/>
      <w:lvlJc w:val="left"/>
      <w:pPr>
        <w:tabs>
          <w:tab w:val="num" w:pos="3600"/>
        </w:tabs>
        <w:ind w:left="3600" w:hanging="360"/>
      </w:pPr>
    </w:lvl>
    <w:lvl w:ilvl="5" w:tplc="9A425DA2" w:tentative="1">
      <w:start w:val="1"/>
      <w:numFmt w:val="decimal"/>
      <w:lvlText w:val="%6."/>
      <w:lvlJc w:val="left"/>
      <w:pPr>
        <w:tabs>
          <w:tab w:val="num" w:pos="4320"/>
        </w:tabs>
        <w:ind w:left="4320" w:hanging="360"/>
      </w:pPr>
    </w:lvl>
    <w:lvl w:ilvl="6" w:tplc="768EB9FE" w:tentative="1">
      <w:start w:val="1"/>
      <w:numFmt w:val="decimal"/>
      <w:lvlText w:val="%7."/>
      <w:lvlJc w:val="left"/>
      <w:pPr>
        <w:tabs>
          <w:tab w:val="num" w:pos="5040"/>
        </w:tabs>
        <w:ind w:left="5040" w:hanging="360"/>
      </w:pPr>
    </w:lvl>
    <w:lvl w:ilvl="7" w:tplc="F4284E1C" w:tentative="1">
      <w:start w:val="1"/>
      <w:numFmt w:val="decimal"/>
      <w:lvlText w:val="%8."/>
      <w:lvlJc w:val="left"/>
      <w:pPr>
        <w:tabs>
          <w:tab w:val="num" w:pos="5760"/>
        </w:tabs>
        <w:ind w:left="5760" w:hanging="360"/>
      </w:pPr>
    </w:lvl>
    <w:lvl w:ilvl="8" w:tplc="D7C89FDC" w:tentative="1">
      <w:start w:val="1"/>
      <w:numFmt w:val="decimal"/>
      <w:lvlText w:val="%9."/>
      <w:lvlJc w:val="left"/>
      <w:pPr>
        <w:tabs>
          <w:tab w:val="num" w:pos="6480"/>
        </w:tabs>
        <w:ind w:left="6480" w:hanging="360"/>
      </w:pPr>
    </w:lvl>
  </w:abstractNum>
  <w:abstractNum w:abstractNumId="10">
    <w:nsid w:val="2BF770D8"/>
    <w:multiLevelType w:val="hybridMultilevel"/>
    <w:tmpl w:val="38A47962"/>
    <w:lvl w:ilvl="0" w:tplc="074A242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nsid w:val="3C280AF9"/>
    <w:multiLevelType w:val="hybridMultilevel"/>
    <w:tmpl w:val="1ACE9E4C"/>
    <w:lvl w:ilvl="0" w:tplc="38103698">
      <w:start w:val="1"/>
      <w:numFmt w:val="decimal"/>
      <w:lvlText w:val="%1."/>
      <w:lvlJc w:val="left"/>
      <w:pPr>
        <w:ind w:left="9433"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9F3B74"/>
    <w:multiLevelType w:val="hybridMultilevel"/>
    <w:tmpl w:val="1810A066"/>
    <w:lvl w:ilvl="0" w:tplc="021C5B7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
    <w:nsid w:val="57732117"/>
    <w:multiLevelType w:val="multilevel"/>
    <w:tmpl w:val="3ABCCFDE"/>
    <w:lvl w:ilvl="0">
      <w:start w:val="2"/>
      <w:numFmt w:val="decimal"/>
      <w:lvlText w:val="%1."/>
      <w:lvlJc w:val="left"/>
      <w:pPr>
        <w:ind w:left="450" w:hanging="450"/>
      </w:pPr>
      <w:rPr>
        <w:rFonts w:eastAsia="Calibri" w:hint="default"/>
        <w:b/>
      </w:rPr>
    </w:lvl>
    <w:lvl w:ilvl="1">
      <w:start w:val="1"/>
      <w:numFmt w:val="decimal"/>
      <w:lvlText w:val="%1.%2."/>
      <w:lvlJc w:val="left"/>
      <w:pPr>
        <w:ind w:left="1004" w:hanging="720"/>
      </w:pPr>
      <w:rPr>
        <w:rFonts w:eastAsia="Calibri" w:hint="default"/>
        <w:b/>
      </w:rPr>
    </w:lvl>
    <w:lvl w:ilvl="2">
      <w:start w:val="1"/>
      <w:numFmt w:val="decimal"/>
      <w:lvlText w:val="%1.%2.%3."/>
      <w:lvlJc w:val="left"/>
      <w:pPr>
        <w:ind w:left="1288" w:hanging="720"/>
      </w:pPr>
      <w:rPr>
        <w:rFonts w:eastAsia="Calibri" w:hint="default"/>
        <w:b/>
      </w:rPr>
    </w:lvl>
    <w:lvl w:ilvl="3">
      <w:start w:val="1"/>
      <w:numFmt w:val="decimal"/>
      <w:lvlText w:val="%1.%2.%3.%4."/>
      <w:lvlJc w:val="left"/>
      <w:pPr>
        <w:ind w:left="1932" w:hanging="1080"/>
      </w:pPr>
      <w:rPr>
        <w:rFonts w:eastAsia="Calibri" w:hint="default"/>
        <w:b/>
      </w:rPr>
    </w:lvl>
    <w:lvl w:ilvl="4">
      <w:start w:val="1"/>
      <w:numFmt w:val="decimal"/>
      <w:lvlText w:val="%1.%2.%3.%4.%5."/>
      <w:lvlJc w:val="left"/>
      <w:pPr>
        <w:ind w:left="2216" w:hanging="1080"/>
      </w:pPr>
      <w:rPr>
        <w:rFonts w:eastAsia="Calibri" w:hint="default"/>
        <w:b/>
      </w:rPr>
    </w:lvl>
    <w:lvl w:ilvl="5">
      <w:start w:val="1"/>
      <w:numFmt w:val="decimal"/>
      <w:lvlText w:val="%1.%2.%3.%4.%5.%6."/>
      <w:lvlJc w:val="left"/>
      <w:pPr>
        <w:ind w:left="2860" w:hanging="1440"/>
      </w:pPr>
      <w:rPr>
        <w:rFonts w:eastAsia="Calibri" w:hint="default"/>
        <w:b/>
      </w:rPr>
    </w:lvl>
    <w:lvl w:ilvl="6">
      <w:start w:val="1"/>
      <w:numFmt w:val="decimal"/>
      <w:lvlText w:val="%1.%2.%3.%4.%5.%6.%7."/>
      <w:lvlJc w:val="left"/>
      <w:pPr>
        <w:ind w:left="3504" w:hanging="1800"/>
      </w:pPr>
      <w:rPr>
        <w:rFonts w:eastAsia="Calibri" w:hint="default"/>
        <w:b/>
      </w:rPr>
    </w:lvl>
    <w:lvl w:ilvl="7">
      <w:start w:val="1"/>
      <w:numFmt w:val="decimal"/>
      <w:lvlText w:val="%1.%2.%3.%4.%5.%6.%7.%8."/>
      <w:lvlJc w:val="left"/>
      <w:pPr>
        <w:ind w:left="3788" w:hanging="1800"/>
      </w:pPr>
      <w:rPr>
        <w:rFonts w:eastAsia="Calibri" w:hint="default"/>
        <w:b/>
      </w:rPr>
    </w:lvl>
    <w:lvl w:ilvl="8">
      <w:start w:val="1"/>
      <w:numFmt w:val="decimal"/>
      <w:lvlText w:val="%1.%2.%3.%4.%5.%6.%7.%8.%9."/>
      <w:lvlJc w:val="left"/>
      <w:pPr>
        <w:ind w:left="4432" w:hanging="2160"/>
      </w:pPr>
      <w:rPr>
        <w:rFonts w:eastAsia="Calibri" w:hint="default"/>
        <w:b/>
      </w:rPr>
    </w:lvl>
  </w:abstractNum>
  <w:abstractNum w:abstractNumId="14">
    <w:nsid w:val="5B440940"/>
    <w:multiLevelType w:val="multilevel"/>
    <w:tmpl w:val="0FB84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577E12"/>
    <w:multiLevelType w:val="hybridMultilevel"/>
    <w:tmpl w:val="6A1AF6B6"/>
    <w:lvl w:ilvl="0" w:tplc="440259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11458F"/>
    <w:multiLevelType w:val="multilevel"/>
    <w:tmpl w:val="10E0E71C"/>
    <w:lvl w:ilvl="0">
      <w:start w:val="3"/>
      <w:numFmt w:val="decimal"/>
      <w:lvlText w:val="%1"/>
      <w:lvlJc w:val="left"/>
      <w:pPr>
        <w:ind w:left="1069" w:hanging="360"/>
      </w:pPr>
      <w:rPr>
        <w:rFonts w:hint="default"/>
      </w:rPr>
    </w:lvl>
    <w:lvl w:ilvl="1">
      <w:start w:val="4"/>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4"/>
  </w:num>
  <w:num w:numId="2">
    <w:abstractNumId w:val="8"/>
  </w:num>
  <w:num w:numId="3">
    <w:abstractNumId w:val="5"/>
  </w:num>
  <w:num w:numId="4">
    <w:abstractNumId w:val="3"/>
  </w:num>
  <w:num w:numId="5">
    <w:abstractNumId w:val="4"/>
  </w:num>
  <w:num w:numId="6">
    <w:abstractNumId w:val="16"/>
  </w:num>
  <w:num w:numId="7">
    <w:abstractNumId w:val="10"/>
  </w:num>
  <w:num w:numId="8">
    <w:abstractNumId w:val="9"/>
  </w:num>
  <w:num w:numId="9">
    <w:abstractNumId w:val="1"/>
  </w:num>
  <w:num w:numId="10">
    <w:abstractNumId w:val="12"/>
  </w:num>
  <w:num w:numId="11">
    <w:abstractNumId w:val="15"/>
  </w:num>
  <w:num w:numId="12">
    <w:abstractNumId w:val="7"/>
  </w:num>
  <w:num w:numId="13">
    <w:abstractNumId w:val="2"/>
  </w:num>
  <w:num w:numId="14">
    <w:abstractNumId w:val="6"/>
  </w:num>
  <w:num w:numId="15">
    <w:abstractNumId w:val="0"/>
  </w:num>
  <w:num w:numId="16">
    <w:abstractNumId w:val="13"/>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A150D1"/>
    <w:rsid w:val="00015504"/>
    <w:rsid w:val="00026964"/>
    <w:rsid w:val="00037B27"/>
    <w:rsid w:val="00053DF3"/>
    <w:rsid w:val="00082002"/>
    <w:rsid w:val="0008543E"/>
    <w:rsid w:val="00091BC4"/>
    <w:rsid w:val="000A132E"/>
    <w:rsid w:val="000A407A"/>
    <w:rsid w:val="000B1017"/>
    <w:rsid w:val="000C1BB6"/>
    <w:rsid w:val="000C71D3"/>
    <w:rsid w:val="000D6D78"/>
    <w:rsid w:val="001200FC"/>
    <w:rsid w:val="00131A36"/>
    <w:rsid w:val="00134B41"/>
    <w:rsid w:val="00146DB8"/>
    <w:rsid w:val="00146F6A"/>
    <w:rsid w:val="001500A7"/>
    <w:rsid w:val="00180264"/>
    <w:rsid w:val="001C5550"/>
    <w:rsid w:val="001E07AD"/>
    <w:rsid w:val="001E10C8"/>
    <w:rsid w:val="001F02CB"/>
    <w:rsid w:val="001F26CC"/>
    <w:rsid w:val="001F7304"/>
    <w:rsid w:val="00213598"/>
    <w:rsid w:val="00213D5E"/>
    <w:rsid w:val="00214B8B"/>
    <w:rsid w:val="00217351"/>
    <w:rsid w:val="00226364"/>
    <w:rsid w:val="00257503"/>
    <w:rsid w:val="00257833"/>
    <w:rsid w:val="00264356"/>
    <w:rsid w:val="00273E37"/>
    <w:rsid w:val="002878F1"/>
    <w:rsid w:val="002A10B4"/>
    <w:rsid w:val="002C607C"/>
    <w:rsid w:val="002C7280"/>
    <w:rsid w:val="002C7F2A"/>
    <w:rsid w:val="002D70D0"/>
    <w:rsid w:val="002F3027"/>
    <w:rsid w:val="00311154"/>
    <w:rsid w:val="00324725"/>
    <w:rsid w:val="00325028"/>
    <w:rsid w:val="0032512E"/>
    <w:rsid w:val="00344CE1"/>
    <w:rsid w:val="00355160"/>
    <w:rsid w:val="00384AC9"/>
    <w:rsid w:val="003A4FA5"/>
    <w:rsid w:val="003B7A70"/>
    <w:rsid w:val="00416B8B"/>
    <w:rsid w:val="004307E7"/>
    <w:rsid w:val="0043429E"/>
    <w:rsid w:val="00442F5F"/>
    <w:rsid w:val="00443175"/>
    <w:rsid w:val="0045038E"/>
    <w:rsid w:val="004756BB"/>
    <w:rsid w:val="00490ACE"/>
    <w:rsid w:val="004A01B7"/>
    <w:rsid w:val="004F621C"/>
    <w:rsid w:val="004F7A25"/>
    <w:rsid w:val="00542938"/>
    <w:rsid w:val="005571C3"/>
    <w:rsid w:val="00570DEE"/>
    <w:rsid w:val="00591A12"/>
    <w:rsid w:val="005B4F6D"/>
    <w:rsid w:val="005B62F7"/>
    <w:rsid w:val="005F35CC"/>
    <w:rsid w:val="005F7204"/>
    <w:rsid w:val="00600CC2"/>
    <w:rsid w:val="00607336"/>
    <w:rsid w:val="00612073"/>
    <w:rsid w:val="00613A73"/>
    <w:rsid w:val="00622038"/>
    <w:rsid w:val="00623F18"/>
    <w:rsid w:val="006278FE"/>
    <w:rsid w:val="00630DFA"/>
    <w:rsid w:val="00653007"/>
    <w:rsid w:val="0066455E"/>
    <w:rsid w:val="00672138"/>
    <w:rsid w:val="00677F3C"/>
    <w:rsid w:val="00684214"/>
    <w:rsid w:val="006848F0"/>
    <w:rsid w:val="006A7C36"/>
    <w:rsid w:val="006D0FF9"/>
    <w:rsid w:val="006D51CE"/>
    <w:rsid w:val="00704F98"/>
    <w:rsid w:val="007176F4"/>
    <w:rsid w:val="00720F75"/>
    <w:rsid w:val="00741391"/>
    <w:rsid w:val="00741BD5"/>
    <w:rsid w:val="0075567D"/>
    <w:rsid w:val="00763DDD"/>
    <w:rsid w:val="00781633"/>
    <w:rsid w:val="00793340"/>
    <w:rsid w:val="007A327A"/>
    <w:rsid w:val="007A3666"/>
    <w:rsid w:val="007B0B49"/>
    <w:rsid w:val="007B3E15"/>
    <w:rsid w:val="007B5401"/>
    <w:rsid w:val="007B5924"/>
    <w:rsid w:val="007C4442"/>
    <w:rsid w:val="007C5830"/>
    <w:rsid w:val="007C5F70"/>
    <w:rsid w:val="007D5767"/>
    <w:rsid w:val="007E6DA2"/>
    <w:rsid w:val="007F214B"/>
    <w:rsid w:val="007F43B8"/>
    <w:rsid w:val="008034E1"/>
    <w:rsid w:val="008177CD"/>
    <w:rsid w:val="008359EE"/>
    <w:rsid w:val="00844CA4"/>
    <w:rsid w:val="008463EC"/>
    <w:rsid w:val="0086541E"/>
    <w:rsid w:val="008A6787"/>
    <w:rsid w:val="008B5F5E"/>
    <w:rsid w:val="008C0971"/>
    <w:rsid w:val="008D0A2A"/>
    <w:rsid w:val="008D7C33"/>
    <w:rsid w:val="008E52A4"/>
    <w:rsid w:val="00907ECC"/>
    <w:rsid w:val="0092003D"/>
    <w:rsid w:val="009314FD"/>
    <w:rsid w:val="009327D1"/>
    <w:rsid w:val="009540B3"/>
    <w:rsid w:val="009651A0"/>
    <w:rsid w:val="0097047F"/>
    <w:rsid w:val="009711FD"/>
    <w:rsid w:val="00983C65"/>
    <w:rsid w:val="00987599"/>
    <w:rsid w:val="009944D9"/>
    <w:rsid w:val="009A170A"/>
    <w:rsid w:val="009A31D0"/>
    <w:rsid w:val="009D456A"/>
    <w:rsid w:val="009D7644"/>
    <w:rsid w:val="009F073A"/>
    <w:rsid w:val="009F1692"/>
    <w:rsid w:val="00A033BA"/>
    <w:rsid w:val="00A150D1"/>
    <w:rsid w:val="00A16AB7"/>
    <w:rsid w:val="00A17257"/>
    <w:rsid w:val="00A27050"/>
    <w:rsid w:val="00A30C59"/>
    <w:rsid w:val="00A440FE"/>
    <w:rsid w:val="00A6316C"/>
    <w:rsid w:val="00A667B8"/>
    <w:rsid w:val="00A67F85"/>
    <w:rsid w:val="00A736D2"/>
    <w:rsid w:val="00A9106A"/>
    <w:rsid w:val="00A9443E"/>
    <w:rsid w:val="00A96B99"/>
    <w:rsid w:val="00AA0738"/>
    <w:rsid w:val="00AA75D1"/>
    <w:rsid w:val="00AC6134"/>
    <w:rsid w:val="00B050F4"/>
    <w:rsid w:val="00B05484"/>
    <w:rsid w:val="00B056DC"/>
    <w:rsid w:val="00B170E6"/>
    <w:rsid w:val="00B3564B"/>
    <w:rsid w:val="00B40AFD"/>
    <w:rsid w:val="00B4350A"/>
    <w:rsid w:val="00B54B1E"/>
    <w:rsid w:val="00B656C5"/>
    <w:rsid w:val="00B72543"/>
    <w:rsid w:val="00B857CD"/>
    <w:rsid w:val="00B9701D"/>
    <w:rsid w:val="00BA20B7"/>
    <w:rsid w:val="00BB19FE"/>
    <w:rsid w:val="00BB606A"/>
    <w:rsid w:val="00BB7919"/>
    <w:rsid w:val="00BC7665"/>
    <w:rsid w:val="00BE4BD8"/>
    <w:rsid w:val="00C03F97"/>
    <w:rsid w:val="00C118E8"/>
    <w:rsid w:val="00C11E5B"/>
    <w:rsid w:val="00C13292"/>
    <w:rsid w:val="00C25CBD"/>
    <w:rsid w:val="00C27C0F"/>
    <w:rsid w:val="00C411FD"/>
    <w:rsid w:val="00C43A45"/>
    <w:rsid w:val="00C44395"/>
    <w:rsid w:val="00C5497A"/>
    <w:rsid w:val="00C70D0B"/>
    <w:rsid w:val="00C76335"/>
    <w:rsid w:val="00C77F38"/>
    <w:rsid w:val="00C8658E"/>
    <w:rsid w:val="00C86D53"/>
    <w:rsid w:val="00CA0F6A"/>
    <w:rsid w:val="00CB0D86"/>
    <w:rsid w:val="00CD2F4A"/>
    <w:rsid w:val="00CD48F7"/>
    <w:rsid w:val="00CE2498"/>
    <w:rsid w:val="00D01416"/>
    <w:rsid w:val="00D0455A"/>
    <w:rsid w:val="00D110A9"/>
    <w:rsid w:val="00D16688"/>
    <w:rsid w:val="00D24822"/>
    <w:rsid w:val="00D303BB"/>
    <w:rsid w:val="00D34AF0"/>
    <w:rsid w:val="00D42866"/>
    <w:rsid w:val="00D6139A"/>
    <w:rsid w:val="00D64DC9"/>
    <w:rsid w:val="00D75268"/>
    <w:rsid w:val="00D81B09"/>
    <w:rsid w:val="00D87A03"/>
    <w:rsid w:val="00D9352A"/>
    <w:rsid w:val="00DC0EC5"/>
    <w:rsid w:val="00DD5C46"/>
    <w:rsid w:val="00DD5D8A"/>
    <w:rsid w:val="00DF3F8E"/>
    <w:rsid w:val="00E00B8A"/>
    <w:rsid w:val="00E0116D"/>
    <w:rsid w:val="00E02468"/>
    <w:rsid w:val="00E03017"/>
    <w:rsid w:val="00E065C8"/>
    <w:rsid w:val="00E17800"/>
    <w:rsid w:val="00E306B2"/>
    <w:rsid w:val="00E40EDC"/>
    <w:rsid w:val="00E479F7"/>
    <w:rsid w:val="00E517DD"/>
    <w:rsid w:val="00E57045"/>
    <w:rsid w:val="00E826E7"/>
    <w:rsid w:val="00E83042"/>
    <w:rsid w:val="00E84226"/>
    <w:rsid w:val="00E9031A"/>
    <w:rsid w:val="00E90642"/>
    <w:rsid w:val="00EB1E86"/>
    <w:rsid w:val="00EB693E"/>
    <w:rsid w:val="00EC4723"/>
    <w:rsid w:val="00ED20A0"/>
    <w:rsid w:val="00ED2516"/>
    <w:rsid w:val="00EE2987"/>
    <w:rsid w:val="00EE5F80"/>
    <w:rsid w:val="00EF097A"/>
    <w:rsid w:val="00F10475"/>
    <w:rsid w:val="00F21F42"/>
    <w:rsid w:val="00F250CE"/>
    <w:rsid w:val="00F27297"/>
    <w:rsid w:val="00F302FD"/>
    <w:rsid w:val="00F625C2"/>
    <w:rsid w:val="00F64A0E"/>
    <w:rsid w:val="00F65E35"/>
    <w:rsid w:val="00F7474F"/>
    <w:rsid w:val="00F944B1"/>
    <w:rsid w:val="00FB0AB5"/>
    <w:rsid w:val="00FB787F"/>
    <w:rsid w:val="00FB7BFB"/>
    <w:rsid w:val="00FC1ABB"/>
    <w:rsid w:val="00FC5A4C"/>
    <w:rsid w:val="00FC6378"/>
    <w:rsid w:val="00FD00A7"/>
    <w:rsid w:val="00FE35D5"/>
    <w:rsid w:val="00FE7079"/>
    <w:rsid w:val="00FF2024"/>
    <w:rsid w:val="00FF664B"/>
    <w:rsid w:val="00FF72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0D1"/>
  </w:style>
  <w:style w:type="paragraph" w:styleId="1">
    <w:name w:val="heading 1"/>
    <w:basedOn w:val="a"/>
    <w:next w:val="a"/>
    <w:link w:val="10"/>
    <w:uiPriority w:val="9"/>
    <w:qFormat/>
    <w:rsid w:val="00C13292"/>
    <w:pPr>
      <w:keepNext/>
      <w:keepLines/>
      <w:spacing w:line="360" w:lineRule="auto"/>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D0A2A"/>
    <w:pPr>
      <w:tabs>
        <w:tab w:val="center" w:pos="4677"/>
        <w:tab w:val="right" w:pos="9355"/>
      </w:tabs>
    </w:pPr>
  </w:style>
  <w:style w:type="character" w:customStyle="1" w:styleId="a4">
    <w:name w:val="Верхний колонтитул Знак"/>
    <w:basedOn w:val="a0"/>
    <w:link w:val="a3"/>
    <w:uiPriority w:val="99"/>
    <w:semiHidden/>
    <w:rsid w:val="008D0A2A"/>
  </w:style>
  <w:style w:type="paragraph" w:styleId="a5">
    <w:name w:val="footer"/>
    <w:basedOn w:val="a"/>
    <w:link w:val="a6"/>
    <w:uiPriority w:val="99"/>
    <w:unhideWhenUsed/>
    <w:rsid w:val="008D0A2A"/>
    <w:pPr>
      <w:tabs>
        <w:tab w:val="center" w:pos="4677"/>
        <w:tab w:val="right" w:pos="9355"/>
      </w:tabs>
    </w:pPr>
  </w:style>
  <w:style w:type="character" w:customStyle="1" w:styleId="a6">
    <w:name w:val="Нижний колонтитул Знак"/>
    <w:basedOn w:val="a0"/>
    <w:link w:val="a5"/>
    <w:uiPriority w:val="99"/>
    <w:rsid w:val="008D0A2A"/>
  </w:style>
  <w:style w:type="paragraph" w:styleId="a7">
    <w:name w:val="List Paragraph"/>
    <w:basedOn w:val="a"/>
    <w:uiPriority w:val="34"/>
    <w:qFormat/>
    <w:rsid w:val="008D0A2A"/>
    <w:pPr>
      <w:spacing w:after="200" w:line="276" w:lineRule="auto"/>
      <w:ind w:left="720"/>
      <w:contextualSpacing/>
    </w:pPr>
    <w:rPr>
      <w:rFonts w:ascii="Calibri" w:eastAsia="Calibri" w:hAnsi="Calibri"/>
      <w:sz w:val="22"/>
    </w:rPr>
  </w:style>
  <w:style w:type="paragraph" w:styleId="a8">
    <w:name w:val="Body Text"/>
    <w:basedOn w:val="a"/>
    <w:link w:val="a9"/>
    <w:semiHidden/>
    <w:rsid w:val="008D0A2A"/>
    <w:pPr>
      <w:spacing w:after="200" w:line="276" w:lineRule="auto"/>
      <w:jc w:val="center"/>
    </w:pPr>
    <w:rPr>
      <w:rFonts w:eastAsia="Times New Roman"/>
      <w:b/>
      <w:bCs/>
      <w:lang w:eastAsia="ru-RU"/>
    </w:rPr>
  </w:style>
  <w:style w:type="character" w:customStyle="1" w:styleId="a9">
    <w:name w:val="Основной текст Знак"/>
    <w:basedOn w:val="a0"/>
    <w:link w:val="a8"/>
    <w:semiHidden/>
    <w:rsid w:val="008D0A2A"/>
    <w:rPr>
      <w:rFonts w:eastAsia="Times New Roman"/>
      <w:b/>
      <w:bCs/>
      <w:lang w:eastAsia="ru-RU"/>
    </w:rPr>
  </w:style>
  <w:style w:type="paragraph" w:styleId="aa">
    <w:name w:val="Balloon Text"/>
    <w:basedOn w:val="a"/>
    <w:link w:val="ab"/>
    <w:uiPriority w:val="99"/>
    <w:semiHidden/>
    <w:unhideWhenUsed/>
    <w:rsid w:val="000C1BB6"/>
    <w:rPr>
      <w:rFonts w:ascii="Tahoma" w:hAnsi="Tahoma" w:cs="Tahoma"/>
      <w:sz w:val="16"/>
      <w:szCs w:val="16"/>
    </w:rPr>
  </w:style>
  <w:style w:type="character" w:customStyle="1" w:styleId="ab">
    <w:name w:val="Текст выноски Знак"/>
    <w:basedOn w:val="a0"/>
    <w:link w:val="aa"/>
    <w:uiPriority w:val="99"/>
    <w:semiHidden/>
    <w:rsid w:val="000C1BB6"/>
    <w:rPr>
      <w:rFonts w:ascii="Tahoma" w:hAnsi="Tahoma" w:cs="Tahoma"/>
      <w:sz w:val="16"/>
      <w:szCs w:val="16"/>
    </w:rPr>
  </w:style>
  <w:style w:type="character" w:customStyle="1" w:styleId="10">
    <w:name w:val="Заголовок 1 Знак"/>
    <w:basedOn w:val="a0"/>
    <w:link w:val="1"/>
    <w:uiPriority w:val="9"/>
    <w:rsid w:val="00C13292"/>
    <w:rPr>
      <w:rFonts w:eastAsiaTheme="majorEastAsia" w:cstheme="majorBidi"/>
      <w:b/>
      <w:bCs/>
      <w:szCs w:val="28"/>
    </w:rPr>
  </w:style>
  <w:style w:type="table" w:styleId="ac">
    <w:name w:val="Table Grid"/>
    <w:basedOn w:val="a1"/>
    <w:uiPriority w:val="59"/>
    <w:rsid w:val="00684214"/>
    <w:rPr>
      <w:rFonts w:eastAsia="Calibri"/>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uiPriority w:val="99"/>
    <w:unhideWhenUsed/>
    <w:rsid w:val="00684214"/>
    <w:pPr>
      <w:spacing w:before="100" w:beforeAutospacing="1" w:after="100" w:afterAutospacing="1"/>
    </w:pPr>
    <w:rPr>
      <w:rFonts w:eastAsia="Times New Roman"/>
      <w:sz w:val="24"/>
      <w:szCs w:val="24"/>
      <w:lang w:eastAsia="ru-RU"/>
    </w:rPr>
  </w:style>
  <w:style w:type="character" w:styleId="ae">
    <w:name w:val="Placeholder Text"/>
    <w:basedOn w:val="a0"/>
    <w:uiPriority w:val="99"/>
    <w:semiHidden/>
    <w:rsid w:val="00FC5A4C"/>
    <w:rPr>
      <w:color w:val="808080"/>
    </w:rPr>
  </w:style>
  <w:style w:type="character" w:styleId="af">
    <w:name w:val="Hyperlink"/>
    <w:basedOn w:val="a0"/>
    <w:uiPriority w:val="99"/>
    <w:unhideWhenUsed/>
    <w:rsid w:val="00763DDD"/>
    <w:rPr>
      <w:color w:val="0000FF" w:themeColor="hyperlink"/>
      <w:u w:val="single"/>
    </w:rPr>
  </w:style>
  <w:style w:type="character" w:customStyle="1" w:styleId="FontStyle45">
    <w:name w:val="Font Style45"/>
    <w:basedOn w:val="a0"/>
    <w:uiPriority w:val="99"/>
    <w:rsid w:val="00146DB8"/>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27371">
      <w:bodyDiv w:val="1"/>
      <w:marLeft w:val="0"/>
      <w:marRight w:val="0"/>
      <w:marTop w:val="0"/>
      <w:marBottom w:val="0"/>
      <w:divBdr>
        <w:top w:val="none" w:sz="0" w:space="0" w:color="auto"/>
        <w:left w:val="none" w:sz="0" w:space="0" w:color="auto"/>
        <w:bottom w:val="none" w:sz="0" w:space="0" w:color="auto"/>
        <w:right w:val="none" w:sz="0" w:space="0" w:color="auto"/>
      </w:divBdr>
    </w:div>
    <w:div w:id="144712716">
      <w:bodyDiv w:val="1"/>
      <w:marLeft w:val="0"/>
      <w:marRight w:val="0"/>
      <w:marTop w:val="0"/>
      <w:marBottom w:val="0"/>
      <w:divBdr>
        <w:top w:val="none" w:sz="0" w:space="0" w:color="auto"/>
        <w:left w:val="none" w:sz="0" w:space="0" w:color="auto"/>
        <w:bottom w:val="none" w:sz="0" w:space="0" w:color="auto"/>
        <w:right w:val="none" w:sz="0" w:space="0" w:color="auto"/>
      </w:divBdr>
      <w:divsChild>
        <w:div w:id="711731947">
          <w:marLeft w:val="547"/>
          <w:marRight w:val="0"/>
          <w:marTop w:val="120"/>
          <w:marBottom w:val="120"/>
          <w:divBdr>
            <w:top w:val="none" w:sz="0" w:space="0" w:color="auto"/>
            <w:left w:val="none" w:sz="0" w:space="0" w:color="auto"/>
            <w:bottom w:val="none" w:sz="0" w:space="0" w:color="auto"/>
            <w:right w:val="none" w:sz="0" w:space="0" w:color="auto"/>
          </w:divBdr>
        </w:div>
      </w:divsChild>
    </w:div>
    <w:div w:id="361437444">
      <w:bodyDiv w:val="1"/>
      <w:marLeft w:val="0"/>
      <w:marRight w:val="0"/>
      <w:marTop w:val="0"/>
      <w:marBottom w:val="0"/>
      <w:divBdr>
        <w:top w:val="none" w:sz="0" w:space="0" w:color="auto"/>
        <w:left w:val="none" w:sz="0" w:space="0" w:color="auto"/>
        <w:bottom w:val="none" w:sz="0" w:space="0" w:color="auto"/>
        <w:right w:val="none" w:sz="0" w:space="0" w:color="auto"/>
      </w:divBdr>
    </w:div>
    <w:div w:id="482702119">
      <w:bodyDiv w:val="1"/>
      <w:marLeft w:val="0"/>
      <w:marRight w:val="0"/>
      <w:marTop w:val="0"/>
      <w:marBottom w:val="0"/>
      <w:divBdr>
        <w:top w:val="none" w:sz="0" w:space="0" w:color="auto"/>
        <w:left w:val="none" w:sz="0" w:space="0" w:color="auto"/>
        <w:bottom w:val="none" w:sz="0" w:space="0" w:color="auto"/>
        <w:right w:val="none" w:sz="0" w:space="0" w:color="auto"/>
      </w:divBdr>
    </w:div>
    <w:div w:id="1005400813">
      <w:bodyDiv w:val="1"/>
      <w:marLeft w:val="0"/>
      <w:marRight w:val="0"/>
      <w:marTop w:val="0"/>
      <w:marBottom w:val="0"/>
      <w:divBdr>
        <w:top w:val="none" w:sz="0" w:space="0" w:color="auto"/>
        <w:left w:val="none" w:sz="0" w:space="0" w:color="auto"/>
        <w:bottom w:val="none" w:sz="0" w:space="0" w:color="auto"/>
        <w:right w:val="none" w:sz="0" w:space="0" w:color="auto"/>
      </w:divBdr>
      <w:divsChild>
        <w:div w:id="915283644">
          <w:marLeft w:val="547"/>
          <w:marRight w:val="0"/>
          <w:marTop w:val="120"/>
          <w:marBottom w:val="120"/>
          <w:divBdr>
            <w:top w:val="none" w:sz="0" w:space="0" w:color="auto"/>
            <w:left w:val="none" w:sz="0" w:space="0" w:color="auto"/>
            <w:bottom w:val="none" w:sz="0" w:space="0" w:color="auto"/>
            <w:right w:val="none" w:sz="0" w:space="0" w:color="auto"/>
          </w:divBdr>
        </w:div>
        <w:div w:id="690179302">
          <w:marLeft w:val="547"/>
          <w:marRight w:val="0"/>
          <w:marTop w:val="120"/>
          <w:marBottom w:val="120"/>
          <w:divBdr>
            <w:top w:val="none" w:sz="0" w:space="0" w:color="auto"/>
            <w:left w:val="none" w:sz="0" w:space="0" w:color="auto"/>
            <w:bottom w:val="none" w:sz="0" w:space="0" w:color="auto"/>
            <w:right w:val="none" w:sz="0" w:space="0" w:color="auto"/>
          </w:divBdr>
        </w:div>
        <w:div w:id="716052723">
          <w:marLeft w:val="547"/>
          <w:marRight w:val="0"/>
          <w:marTop w:val="120"/>
          <w:marBottom w:val="120"/>
          <w:divBdr>
            <w:top w:val="none" w:sz="0" w:space="0" w:color="auto"/>
            <w:left w:val="none" w:sz="0" w:space="0" w:color="auto"/>
            <w:bottom w:val="none" w:sz="0" w:space="0" w:color="auto"/>
            <w:right w:val="none" w:sz="0" w:space="0" w:color="auto"/>
          </w:divBdr>
        </w:div>
      </w:divsChild>
    </w:div>
    <w:div w:id="1066683374">
      <w:bodyDiv w:val="1"/>
      <w:marLeft w:val="0"/>
      <w:marRight w:val="0"/>
      <w:marTop w:val="0"/>
      <w:marBottom w:val="0"/>
      <w:divBdr>
        <w:top w:val="none" w:sz="0" w:space="0" w:color="auto"/>
        <w:left w:val="none" w:sz="0" w:space="0" w:color="auto"/>
        <w:bottom w:val="none" w:sz="0" w:space="0" w:color="auto"/>
        <w:right w:val="none" w:sz="0" w:space="0" w:color="auto"/>
      </w:divBdr>
    </w:div>
    <w:div w:id="1241720098">
      <w:bodyDiv w:val="1"/>
      <w:marLeft w:val="0"/>
      <w:marRight w:val="0"/>
      <w:marTop w:val="0"/>
      <w:marBottom w:val="0"/>
      <w:divBdr>
        <w:top w:val="none" w:sz="0" w:space="0" w:color="auto"/>
        <w:left w:val="none" w:sz="0" w:space="0" w:color="auto"/>
        <w:bottom w:val="none" w:sz="0" w:space="0" w:color="auto"/>
        <w:right w:val="none" w:sz="0" w:space="0" w:color="auto"/>
      </w:divBdr>
    </w:div>
    <w:div w:id="1735465220">
      <w:bodyDiv w:val="1"/>
      <w:marLeft w:val="0"/>
      <w:marRight w:val="0"/>
      <w:marTop w:val="0"/>
      <w:marBottom w:val="0"/>
      <w:divBdr>
        <w:top w:val="none" w:sz="0" w:space="0" w:color="auto"/>
        <w:left w:val="none" w:sz="0" w:space="0" w:color="auto"/>
        <w:bottom w:val="none" w:sz="0" w:space="0" w:color="auto"/>
        <w:right w:val="none" w:sz="0" w:space="0" w:color="auto"/>
      </w:divBdr>
    </w:div>
    <w:div w:id="1942637116">
      <w:bodyDiv w:val="1"/>
      <w:marLeft w:val="0"/>
      <w:marRight w:val="0"/>
      <w:marTop w:val="0"/>
      <w:marBottom w:val="0"/>
      <w:divBdr>
        <w:top w:val="none" w:sz="0" w:space="0" w:color="auto"/>
        <w:left w:val="none" w:sz="0" w:space="0" w:color="auto"/>
        <w:bottom w:val="none" w:sz="0" w:space="0" w:color="auto"/>
        <w:right w:val="none" w:sz="0" w:space="0" w:color="auto"/>
      </w:divBdr>
    </w:div>
    <w:div w:id="1974559262">
      <w:bodyDiv w:val="1"/>
      <w:marLeft w:val="0"/>
      <w:marRight w:val="0"/>
      <w:marTop w:val="0"/>
      <w:marBottom w:val="0"/>
      <w:divBdr>
        <w:top w:val="none" w:sz="0" w:space="0" w:color="auto"/>
        <w:left w:val="none" w:sz="0" w:space="0" w:color="auto"/>
        <w:bottom w:val="none" w:sz="0" w:space="0" w:color="auto"/>
        <w:right w:val="none" w:sz="0" w:space="0" w:color="auto"/>
      </w:divBdr>
      <w:divsChild>
        <w:div w:id="1808740962">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mailto:KursMG@viam.ru" TargetMode="Externa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styles" Target="styles.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chart" Target="charts/chart7.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44;\&#1076;&#1080;&#1089;&#1077;&#1088;\&#1075;&#1088;&#1072;&#1092;&#1080;&#1082;&#1080;\&#1075;&#1088;&#1072;&#1092;&#1080;&#1082;&#1080;%20&#1086;&#1082;.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1044;\&#1076;&#1080;&#1089;&#1077;&#1088;\&#1075;&#1088;&#1072;&#1092;&#1080;&#1082;&#1080;\&#1075;&#1088;&#1072;&#1092;&#1080;&#1082;&#1080;%20&#1086;&#1082;.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F:\&#1044;\&#1076;&#1080;&#1089;&#1077;&#1088;\&#1075;&#1088;&#1072;&#1092;&#1080;&#1082;&#1080;\&#1075;&#1088;&#1072;&#1092;&#1080;&#1082;&#1080;%20&#1087;&#1077;&#1088;&#1077;&#1089;&#1090;&#1088;&#1086;&#1077;&#1085;&#1085;&#1099;&#1077;%20&#1074;%20&#1086;&#1090;&#1095;&#1077;&#109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1044;\&#1076;&#1080;&#1089;&#1077;&#1088;\&#1075;&#1088;&#1072;&#1092;&#1080;&#1082;&#1080;\&#1075;&#1088;&#1072;&#1092;&#1080;&#1082;&#1080;%20&#1087;&#1077;&#1088;&#1077;&#1089;&#1090;&#1088;&#1086;&#1077;&#1085;&#1085;&#1099;&#1077;%20&#1074;%20&#1086;&#1090;&#1095;&#1077;&#109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044;\&#1076;&#1080;&#1089;&#1077;&#1088;\&#1075;&#1088;&#1072;&#1092;&#1080;&#1082;&#1080;\&#1075;&#1088;&#1072;&#1092;&#1080;&#1082;&#1080;%20&#1087;&#1077;&#1088;&#1077;&#1089;&#1090;&#1088;&#1086;&#1077;&#1085;&#1085;&#1099;&#1077;%20&#1074;%20&#1086;&#1090;&#1095;&#1077;&#109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1044;\&#1076;&#1080;&#1089;&#1077;&#1088;\&#1075;&#1088;&#1072;&#1092;&#1080;&#1082;&#1080;\&#1075;&#1088;&#1072;&#1092;&#1080;&#1082;&#1080;%20&#1087;&#1077;&#1088;&#1077;&#1089;&#1090;&#1088;&#1086;&#1077;&#1085;&#1085;&#1099;&#1077;%20&#1074;%20&#1086;&#1090;&#1095;&#1077;&#1090;.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kurs_mg\Documents\&#1044;\&#1075;&#1088;&#1072;&#1092;&#1080;&#1082;&#1080;\&#1087;&#1086;&#1090;&#1077;&#1088;&#1080;%20&#1084;&#1077;&#1093;&#1072;&#1085;&#1080;&#1082;&#1072;%204%20&#1075;.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C:\Users\kurs_mg\Documents\&#1044;\&#1075;&#1088;&#1072;&#1092;&#1080;&#1082;&#1080;\&#1087;&#1086;&#1090;&#1077;&#1088;&#1080;%20&#1084;&#1077;&#1093;&#1072;&#1085;&#1080;&#1082;&#1072;%204%20&#1075;.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kurs_mg\Documents\&#1044;\&#1075;&#1088;&#1072;&#1092;&#1080;&#1082;&#1080;\&#1087;&#1086;&#1090;&#1077;&#1088;&#1080;%20&#1084;&#1077;&#1093;&#1072;&#1085;&#1080;&#1082;&#1072;%204%20&#107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2808159239367989"/>
          <c:y val="2.544671788141584E-2"/>
          <c:w val="0.8354646686119287"/>
          <c:h val="0.83277478238765767"/>
        </c:manualLayout>
      </c:layout>
      <c:scatterChart>
        <c:scatterStyle val="smoothMarker"/>
        <c:ser>
          <c:idx val="0"/>
          <c:order val="0"/>
          <c:tx>
            <c:strRef>
              <c:f>Лист2!$B$3</c:f>
              <c:strCache>
                <c:ptCount val="1"/>
                <c:pt idx="0">
                  <c:v>1424</c:v>
                </c:pt>
              </c:strCache>
            </c:strRef>
          </c:tx>
          <c:spPr>
            <a:ln w="12700">
              <a:solidFill>
                <a:sysClr val="windowText" lastClr="000000"/>
              </a:solidFill>
              <a:prstDash val="lgDash"/>
            </a:ln>
          </c:spPr>
          <c:marker>
            <c:symbol val="plus"/>
            <c:size val="5"/>
            <c:spPr>
              <a:ln w="12700">
                <a:solidFill>
                  <a:sysClr val="windowText" lastClr="000000"/>
                </a:solidFill>
                <a:prstDash val="lgDash"/>
              </a:ln>
            </c:spPr>
          </c:marker>
          <c:xVal>
            <c:numRef>
              <c:f>Лист2!$D$2:$H$2</c:f>
              <c:numCache>
                <c:formatCode>General</c:formatCode>
                <c:ptCount val="5"/>
                <c:pt idx="0">
                  <c:v>3</c:v>
                </c:pt>
                <c:pt idx="1">
                  <c:v>6</c:v>
                </c:pt>
                <c:pt idx="2">
                  <c:v>12</c:v>
                </c:pt>
                <c:pt idx="3">
                  <c:v>24</c:v>
                </c:pt>
                <c:pt idx="4">
                  <c:v>48</c:v>
                </c:pt>
              </c:numCache>
            </c:numRef>
          </c:xVal>
          <c:yVal>
            <c:numRef>
              <c:f>Лист2!$D$3:$H$3</c:f>
              <c:numCache>
                <c:formatCode>General</c:formatCode>
                <c:ptCount val="5"/>
                <c:pt idx="0">
                  <c:v>1.2890000000000002E-2</c:v>
                </c:pt>
                <c:pt idx="1">
                  <c:v>5.5700000000000029E-3</c:v>
                </c:pt>
                <c:pt idx="2">
                  <c:v>3.6400000000000017E-3</c:v>
                </c:pt>
                <c:pt idx="3">
                  <c:v>5.1500000000000009E-3</c:v>
                </c:pt>
                <c:pt idx="4">
                  <c:v>3.2700000000000016E-3</c:v>
                </c:pt>
              </c:numCache>
            </c:numRef>
          </c:yVal>
          <c:smooth val="1"/>
        </c:ser>
        <c:ser>
          <c:idx val="1"/>
          <c:order val="1"/>
          <c:tx>
            <c:strRef>
              <c:f>Лист2!$B$4</c:f>
              <c:strCache>
                <c:ptCount val="1"/>
                <c:pt idx="0">
                  <c:v>В-1469</c:v>
                </c:pt>
              </c:strCache>
            </c:strRef>
          </c:tx>
          <c:spPr>
            <a:ln w="12700">
              <a:solidFill>
                <a:sysClr val="windowText" lastClr="000000"/>
              </a:solidFill>
              <a:prstDash val="dash"/>
            </a:ln>
          </c:spPr>
          <c:marker>
            <c:symbol val="x"/>
            <c:size val="5"/>
            <c:spPr>
              <a:ln w="12700">
                <a:solidFill>
                  <a:sysClr val="windowText" lastClr="000000"/>
                </a:solidFill>
                <a:prstDash val="dash"/>
              </a:ln>
            </c:spPr>
          </c:marker>
          <c:xVal>
            <c:numRef>
              <c:f>Лист2!$D$2:$H$2</c:f>
              <c:numCache>
                <c:formatCode>General</c:formatCode>
                <c:ptCount val="5"/>
                <c:pt idx="0">
                  <c:v>3</c:v>
                </c:pt>
                <c:pt idx="1">
                  <c:v>6</c:v>
                </c:pt>
                <c:pt idx="2">
                  <c:v>12</c:v>
                </c:pt>
                <c:pt idx="3">
                  <c:v>24</c:v>
                </c:pt>
                <c:pt idx="4">
                  <c:v>48</c:v>
                </c:pt>
              </c:numCache>
            </c:numRef>
          </c:xVal>
          <c:yVal>
            <c:numRef>
              <c:f>Лист2!$D$4:$H$4</c:f>
              <c:numCache>
                <c:formatCode>General</c:formatCode>
                <c:ptCount val="5"/>
                <c:pt idx="0">
                  <c:v>4.2259999999999999E-2</c:v>
                </c:pt>
                <c:pt idx="1">
                  <c:v>4.9440000000000012E-2</c:v>
                </c:pt>
                <c:pt idx="2">
                  <c:v>2.9630000000000014E-2</c:v>
                </c:pt>
                <c:pt idx="3">
                  <c:v>2.7000000000000014E-2</c:v>
                </c:pt>
                <c:pt idx="4">
                  <c:v>1.4985999999999999E-2</c:v>
                </c:pt>
              </c:numCache>
            </c:numRef>
          </c:yVal>
          <c:smooth val="1"/>
        </c:ser>
        <c:ser>
          <c:idx val="2"/>
          <c:order val="2"/>
          <c:tx>
            <c:strRef>
              <c:f>Лист2!$B$5</c:f>
              <c:strCache>
                <c:ptCount val="1"/>
                <c:pt idx="0">
                  <c:v>В-1461</c:v>
                </c:pt>
              </c:strCache>
            </c:strRef>
          </c:tx>
          <c:spPr>
            <a:ln w="12700">
              <a:solidFill>
                <a:sysClr val="windowText" lastClr="000000"/>
              </a:solidFill>
              <a:prstDash val="lgDash"/>
            </a:ln>
          </c:spPr>
          <c:marker>
            <c:symbol val="star"/>
            <c:size val="5"/>
            <c:spPr>
              <a:ln w="12700">
                <a:solidFill>
                  <a:sysClr val="windowText" lastClr="000000"/>
                </a:solidFill>
                <a:prstDash val="lgDash"/>
              </a:ln>
            </c:spPr>
          </c:marker>
          <c:xVal>
            <c:numRef>
              <c:f>Лист2!$D$2:$H$2</c:f>
              <c:numCache>
                <c:formatCode>General</c:formatCode>
                <c:ptCount val="5"/>
                <c:pt idx="0">
                  <c:v>3</c:v>
                </c:pt>
                <c:pt idx="1">
                  <c:v>6</c:v>
                </c:pt>
                <c:pt idx="2">
                  <c:v>12</c:v>
                </c:pt>
                <c:pt idx="3">
                  <c:v>24</c:v>
                </c:pt>
                <c:pt idx="4">
                  <c:v>48</c:v>
                </c:pt>
              </c:numCache>
            </c:numRef>
          </c:xVal>
          <c:yVal>
            <c:numRef>
              <c:f>Лист2!$D$5:$H$5</c:f>
              <c:numCache>
                <c:formatCode>General</c:formatCode>
                <c:ptCount val="5"/>
                <c:pt idx="0">
                  <c:v>1.3700000000000007E-2</c:v>
                </c:pt>
                <c:pt idx="1">
                  <c:v>7.1300000000000027E-3</c:v>
                </c:pt>
                <c:pt idx="2">
                  <c:v>3.4800000000000011E-2</c:v>
                </c:pt>
                <c:pt idx="3">
                  <c:v>2.5600000000000008E-2</c:v>
                </c:pt>
                <c:pt idx="4">
                  <c:v>1.9432999999999999E-2</c:v>
                </c:pt>
              </c:numCache>
            </c:numRef>
          </c:yVal>
          <c:smooth val="1"/>
        </c:ser>
        <c:ser>
          <c:idx val="3"/>
          <c:order val="3"/>
          <c:tx>
            <c:strRef>
              <c:f>Лист2!$B$6</c:f>
              <c:strCache>
                <c:ptCount val="1"/>
                <c:pt idx="0">
                  <c:v>1441</c:v>
                </c:pt>
              </c:strCache>
            </c:strRef>
          </c:tx>
          <c:spPr>
            <a:ln w="12700">
              <a:solidFill>
                <a:sysClr val="windowText" lastClr="000000"/>
              </a:solidFill>
              <a:prstDash val="lgDashDotDot"/>
            </a:ln>
          </c:spPr>
          <c:marker>
            <c:symbol val="diamond"/>
            <c:size val="5"/>
            <c:spPr>
              <a:solidFill>
                <a:sysClr val="windowText" lastClr="000000"/>
              </a:solidFill>
              <a:ln w="12700">
                <a:solidFill>
                  <a:sysClr val="windowText" lastClr="000000"/>
                </a:solidFill>
                <a:prstDash val="lgDashDotDot"/>
              </a:ln>
            </c:spPr>
          </c:marker>
          <c:xVal>
            <c:numRef>
              <c:f>Лист2!$D$2:$H$2</c:f>
              <c:numCache>
                <c:formatCode>General</c:formatCode>
                <c:ptCount val="5"/>
                <c:pt idx="0">
                  <c:v>3</c:v>
                </c:pt>
                <c:pt idx="1">
                  <c:v>6</c:v>
                </c:pt>
                <c:pt idx="2">
                  <c:v>12</c:v>
                </c:pt>
                <c:pt idx="3">
                  <c:v>24</c:v>
                </c:pt>
                <c:pt idx="4">
                  <c:v>48</c:v>
                </c:pt>
              </c:numCache>
            </c:numRef>
          </c:xVal>
          <c:yVal>
            <c:numRef>
              <c:f>Лист2!$D$6:$H$6</c:f>
              <c:numCache>
                <c:formatCode>General</c:formatCode>
                <c:ptCount val="5"/>
                <c:pt idx="0">
                  <c:v>8.740000000000003E-3</c:v>
                </c:pt>
                <c:pt idx="1">
                  <c:v>5.0549999999999996E-3</c:v>
                </c:pt>
                <c:pt idx="2">
                  <c:v>1.6850000000000007E-2</c:v>
                </c:pt>
                <c:pt idx="3">
                  <c:v>8.3400000000000054E-3</c:v>
                </c:pt>
                <c:pt idx="4">
                  <c:v>1.4740000000000003E-2</c:v>
                </c:pt>
              </c:numCache>
            </c:numRef>
          </c:yVal>
          <c:smooth val="1"/>
        </c:ser>
        <c:ser>
          <c:idx val="4"/>
          <c:order val="4"/>
          <c:tx>
            <c:strRef>
              <c:f>Лист2!$B$7</c:f>
              <c:strCache>
                <c:ptCount val="1"/>
                <c:pt idx="0">
                  <c:v>В-1341</c:v>
                </c:pt>
              </c:strCache>
            </c:strRef>
          </c:tx>
          <c:spPr>
            <a:ln w="12700">
              <a:solidFill>
                <a:sysClr val="windowText" lastClr="000000"/>
              </a:solidFill>
            </a:ln>
          </c:spPr>
          <c:marker>
            <c:symbol val="circle"/>
            <c:size val="5"/>
            <c:spPr>
              <a:solidFill>
                <a:sysClr val="windowText" lastClr="000000"/>
              </a:solidFill>
              <a:ln w="12700">
                <a:solidFill>
                  <a:sysClr val="windowText" lastClr="000000"/>
                </a:solidFill>
              </a:ln>
            </c:spPr>
          </c:marker>
          <c:xVal>
            <c:numRef>
              <c:f>Лист2!$D$2:$H$2</c:f>
              <c:numCache>
                <c:formatCode>General</c:formatCode>
                <c:ptCount val="5"/>
                <c:pt idx="0">
                  <c:v>3</c:v>
                </c:pt>
                <c:pt idx="1">
                  <c:v>6</c:v>
                </c:pt>
                <c:pt idx="2">
                  <c:v>12</c:v>
                </c:pt>
                <c:pt idx="3">
                  <c:v>24</c:v>
                </c:pt>
                <c:pt idx="4">
                  <c:v>48</c:v>
                </c:pt>
              </c:numCache>
            </c:numRef>
          </c:xVal>
          <c:yVal>
            <c:numRef>
              <c:f>Лист2!$D$7:$H$7</c:f>
              <c:numCache>
                <c:formatCode>General</c:formatCode>
                <c:ptCount val="5"/>
                <c:pt idx="0">
                  <c:v>3.5000000000000014E-3</c:v>
                </c:pt>
                <c:pt idx="1">
                  <c:v>3.7705000000000021E-3</c:v>
                </c:pt>
                <c:pt idx="2">
                  <c:v>8.7500000000000026E-3</c:v>
                </c:pt>
                <c:pt idx="3">
                  <c:v>7.1600000000000014E-3</c:v>
                </c:pt>
                <c:pt idx="4">
                  <c:v>7.0950000000000015E-3</c:v>
                </c:pt>
              </c:numCache>
            </c:numRef>
          </c:yVal>
          <c:smooth val="1"/>
        </c:ser>
        <c:ser>
          <c:idx val="5"/>
          <c:order val="5"/>
          <c:tx>
            <c:strRef>
              <c:f>Лист2!$B$8</c:f>
              <c:strCache>
                <c:ptCount val="1"/>
                <c:pt idx="0">
                  <c:v>1370</c:v>
                </c:pt>
              </c:strCache>
            </c:strRef>
          </c:tx>
          <c:spPr>
            <a:ln w="12700">
              <a:solidFill>
                <a:sysClr val="windowText" lastClr="000000"/>
              </a:solidFill>
              <a:prstDash val="lgDashDot"/>
            </a:ln>
          </c:spPr>
          <c:marker>
            <c:symbol val="circle"/>
            <c:size val="5"/>
            <c:spPr>
              <a:solidFill>
                <a:sysClr val="windowText" lastClr="000000"/>
              </a:solidFill>
              <a:ln w="12700">
                <a:solidFill>
                  <a:sysClr val="windowText" lastClr="000000"/>
                </a:solidFill>
                <a:prstDash val="lgDashDot"/>
              </a:ln>
            </c:spPr>
          </c:marker>
          <c:xVal>
            <c:numRef>
              <c:f>Лист2!$D$2:$H$2</c:f>
              <c:numCache>
                <c:formatCode>General</c:formatCode>
                <c:ptCount val="5"/>
                <c:pt idx="0">
                  <c:v>3</c:v>
                </c:pt>
                <c:pt idx="1">
                  <c:v>6</c:v>
                </c:pt>
                <c:pt idx="2">
                  <c:v>12</c:v>
                </c:pt>
                <c:pt idx="3">
                  <c:v>24</c:v>
                </c:pt>
                <c:pt idx="4">
                  <c:v>48</c:v>
                </c:pt>
              </c:numCache>
            </c:numRef>
          </c:xVal>
          <c:yVal>
            <c:numRef>
              <c:f>Лист2!$D$8:$H$8</c:f>
              <c:numCache>
                <c:formatCode>General</c:formatCode>
                <c:ptCount val="5"/>
                <c:pt idx="0">
                  <c:v>3.7320000000000009E-3</c:v>
                </c:pt>
                <c:pt idx="1">
                  <c:v>2.7322000000000006E-3</c:v>
                </c:pt>
                <c:pt idx="2">
                  <c:v>1.0659999999999998E-2</c:v>
                </c:pt>
                <c:pt idx="3">
                  <c:v>8.2900000000000005E-3</c:v>
                </c:pt>
                <c:pt idx="4">
                  <c:v>7.4800000000000031E-3</c:v>
                </c:pt>
              </c:numCache>
            </c:numRef>
          </c:yVal>
          <c:smooth val="1"/>
        </c:ser>
        <c:ser>
          <c:idx val="6"/>
          <c:order val="6"/>
          <c:tx>
            <c:strRef>
              <c:f>Лист2!$B$9</c:f>
              <c:strCache>
                <c:ptCount val="1"/>
                <c:pt idx="0">
                  <c:v>1913</c:v>
                </c:pt>
              </c:strCache>
            </c:strRef>
          </c:tx>
          <c:spPr>
            <a:ln w="12700">
              <a:solidFill>
                <a:sysClr val="windowText" lastClr="000000"/>
              </a:solidFill>
            </a:ln>
          </c:spPr>
          <c:marker>
            <c:symbol val="triangle"/>
            <c:size val="5"/>
            <c:spPr>
              <a:solidFill>
                <a:schemeClr val="tx1"/>
              </a:solidFill>
              <a:ln w="12700">
                <a:solidFill>
                  <a:sysClr val="windowText" lastClr="000000"/>
                </a:solidFill>
              </a:ln>
            </c:spPr>
          </c:marker>
          <c:xVal>
            <c:numRef>
              <c:f>Лист2!$D$2:$H$2</c:f>
              <c:numCache>
                <c:formatCode>General</c:formatCode>
                <c:ptCount val="5"/>
                <c:pt idx="0">
                  <c:v>3</c:v>
                </c:pt>
                <c:pt idx="1">
                  <c:v>6</c:v>
                </c:pt>
                <c:pt idx="2">
                  <c:v>12</c:v>
                </c:pt>
                <c:pt idx="3">
                  <c:v>24</c:v>
                </c:pt>
                <c:pt idx="4">
                  <c:v>48</c:v>
                </c:pt>
              </c:numCache>
            </c:numRef>
          </c:xVal>
          <c:yVal>
            <c:numRef>
              <c:f>Лист2!$D$9:$H$9</c:f>
              <c:numCache>
                <c:formatCode>General</c:formatCode>
                <c:ptCount val="5"/>
                <c:pt idx="0">
                  <c:v>3.4240000000000013E-3</c:v>
                </c:pt>
                <c:pt idx="1">
                  <c:v>3.5800000000000012E-3</c:v>
                </c:pt>
                <c:pt idx="2">
                  <c:v>1.6199999999999999E-2</c:v>
                </c:pt>
                <c:pt idx="3">
                  <c:v>1.1410000000000003E-2</c:v>
                </c:pt>
                <c:pt idx="4">
                  <c:v>9.2500000000000047E-3</c:v>
                </c:pt>
              </c:numCache>
            </c:numRef>
          </c:yVal>
          <c:smooth val="1"/>
        </c:ser>
        <c:ser>
          <c:idx val="7"/>
          <c:order val="7"/>
          <c:tx>
            <c:strRef>
              <c:f>Лист2!$B$10</c:f>
              <c:strCache>
                <c:ptCount val="1"/>
                <c:pt idx="0">
                  <c:v>В96ц-3пч</c:v>
                </c:pt>
              </c:strCache>
            </c:strRef>
          </c:tx>
          <c:spPr>
            <a:ln w="12700">
              <a:solidFill>
                <a:sysClr val="windowText" lastClr="000000"/>
              </a:solidFill>
              <a:prstDash val="sysDash"/>
            </a:ln>
          </c:spPr>
          <c:marker>
            <c:symbol val="square"/>
            <c:size val="5"/>
            <c:spPr>
              <a:solidFill>
                <a:schemeClr val="tx1"/>
              </a:solidFill>
              <a:ln w="12700">
                <a:solidFill>
                  <a:sysClr val="windowText" lastClr="000000"/>
                </a:solidFill>
                <a:prstDash val="sysDash"/>
              </a:ln>
            </c:spPr>
          </c:marker>
          <c:xVal>
            <c:numRef>
              <c:f>Лист2!$D$2:$H$2</c:f>
              <c:numCache>
                <c:formatCode>General</c:formatCode>
                <c:ptCount val="5"/>
                <c:pt idx="0">
                  <c:v>3</c:v>
                </c:pt>
                <c:pt idx="1">
                  <c:v>6</c:v>
                </c:pt>
                <c:pt idx="2">
                  <c:v>12</c:v>
                </c:pt>
                <c:pt idx="3">
                  <c:v>24</c:v>
                </c:pt>
                <c:pt idx="4">
                  <c:v>48</c:v>
                </c:pt>
              </c:numCache>
            </c:numRef>
          </c:xVal>
          <c:yVal>
            <c:numRef>
              <c:f>Лист2!$D$10:$H$10</c:f>
              <c:numCache>
                <c:formatCode>General</c:formatCode>
                <c:ptCount val="5"/>
                <c:pt idx="0">
                  <c:v>1.9800000000000009E-2</c:v>
                </c:pt>
                <c:pt idx="1">
                  <c:v>1.0570000000000001E-2</c:v>
                </c:pt>
                <c:pt idx="2">
                  <c:v>3.2900000000000006E-2</c:v>
                </c:pt>
                <c:pt idx="3">
                  <c:v>3.0040000000000008E-2</c:v>
                </c:pt>
                <c:pt idx="4">
                  <c:v>3.0000000000000009E-2</c:v>
                </c:pt>
              </c:numCache>
            </c:numRef>
          </c:yVal>
          <c:smooth val="1"/>
        </c:ser>
        <c:axId val="115083520"/>
        <c:axId val="115106176"/>
      </c:scatterChart>
      <c:valAx>
        <c:axId val="115083520"/>
        <c:scaling>
          <c:orientation val="minMax"/>
          <c:max val="48"/>
          <c:min val="3"/>
        </c:scaling>
        <c:axPos val="b"/>
        <c:title>
          <c:tx>
            <c:rich>
              <a:bodyPr/>
              <a:lstStyle/>
              <a:p>
                <a:pPr>
                  <a:defRPr/>
                </a:pPr>
                <a:r>
                  <a:rPr lang="ru-RU"/>
                  <a:t>продолжительность испытаний, мес.</a:t>
                </a:r>
              </a:p>
            </c:rich>
          </c:tx>
        </c:title>
        <c:numFmt formatCode="General" sourceLinked="1"/>
        <c:tickLblPos val="nextTo"/>
        <c:crossAx val="115106176"/>
        <c:crosses val="autoZero"/>
        <c:crossBetween val="midCat"/>
        <c:majorUnit val="3"/>
        <c:minorUnit val="1"/>
      </c:valAx>
      <c:valAx>
        <c:axId val="115106176"/>
        <c:scaling>
          <c:orientation val="minMax"/>
        </c:scaling>
        <c:axPos val="l"/>
        <c:majorGridlines/>
        <c:title>
          <c:tx>
            <c:rich>
              <a:bodyPr rot="-5400000" vert="horz"/>
              <a:lstStyle/>
              <a:p>
                <a:pPr>
                  <a:defRPr/>
                </a:pPr>
                <a:r>
                  <a:rPr lang="ru-RU"/>
                  <a:t>скорость коррозии, г/м2 сут</a:t>
                </a:r>
              </a:p>
            </c:rich>
          </c:tx>
        </c:title>
        <c:numFmt formatCode="General" sourceLinked="1"/>
        <c:tickLblPos val="nextTo"/>
        <c:crossAx val="115083520"/>
        <c:crosses val="autoZero"/>
        <c:crossBetween val="midCat"/>
      </c:valAx>
    </c:plotArea>
    <c:legend>
      <c:legendPos val="r"/>
      <c:layout>
        <c:manualLayout>
          <c:xMode val="edge"/>
          <c:yMode val="edge"/>
          <c:x val="0.33057108282253361"/>
          <c:y val="5.5433543780000476E-2"/>
          <c:w val="0.60802051379716104"/>
          <c:h val="0.19226206399237031"/>
        </c:manualLayout>
      </c:layout>
      <c:spPr>
        <a:solidFill>
          <a:schemeClr val="bg1"/>
        </a:solidFill>
      </c:spPr>
    </c:legend>
    <c:plotVisOnly val="1"/>
    <c:dispBlanksAs val="gap"/>
  </c:chart>
  <c:spPr>
    <a:ln>
      <a:solidFill>
        <a:schemeClr val="bg1"/>
      </a:solidFill>
    </a:ln>
  </c:spPr>
  <c:txPr>
    <a:bodyPr/>
    <a:lstStyle/>
    <a:p>
      <a:pPr>
        <a:defRPr sz="900">
          <a:latin typeface="Times New Roman" pitchFamily="18" charset="0"/>
          <a:cs typeface="Times New Roman" pitchFamily="18" charset="0"/>
        </a:defRPr>
      </a:pPr>
      <a:endParaRPr lang="ru-RU"/>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1579604848304162"/>
          <c:y val="2.1951307810661611E-2"/>
          <c:w val="0.84538261644841262"/>
          <c:h val="0.80847215563666386"/>
        </c:manualLayout>
      </c:layout>
      <c:scatterChart>
        <c:scatterStyle val="smoothMarker"/>
        <c:ser>
          <c:idx val="0"/>
          <c:order val="0"/>
          <c:tx>
            <c:strRef>
              <c:f>Лист2!$B$43</c:f>
              <c:strCache>
                <c:ptCount val="1"/>
                <c:pt idx="0">
                  <c:v>1424</c:v>
                </c:pt>
              </c:strCache>
            </c:strRef>
          </c:tx>
          <c:spPr>
            <a:ln w="12700">
              <a:solidFill>
                <a:sysClr val="windowText" lastClr="000000"/>
              </a:solidFill>
              <a:prstDash val="lgDash"/>
            </a:ln>
          </c:spPr>
          <c:marker>
            <c:symbol val="plus"/>
            <c:size val="5"/>
            <c:spPr>
              <a:ln w="12700">
                <a:solidFill>
                  <a:sysClr val="windowText" lastClr="000000"/>
                </a:solidFill>
                <a:prstDash val="lgDash"/>
              </a:ln>
            </c:spPr>
          </c:marker>
          <c:xVal>
            <c:numRef>
              <c:f>Лист2!$D$42:$H$42</c:f>
              <c:numCache>
                <c:formatCode>General</c:formatCode>
                <c:ptCount val="5"/>
                <c:pt idx="0">
                  <c:v>3</c:v>
                </c:pt>
                <c:pt idx="1">
                  <c:v>6</c:v>
                </c:pt>
                <c:pt idx="2">
                  <c:v>12</c:v>
                </c:pt>
                <c:pt idx="3">
                  <c:v>24</c:v>
                </c:pt>
                <c:pt idx="4">
                  <c:v>48</c:v>
                </c:pt>
              </c:numCache>
            </c:numRef>
          </c:xVal>
          <c:yVal>
            <c:numRef>
              <c:f>Лист2!$D$43:$H$43</c:f>
              <c:numCache>
                <c:formatCode>General</c:formatCode>
                <c:ptCount val="5"/>
                <c:pt idx="0">
                  <c:v>2.0159999999999997E-2</c:v>
                </c:pt>
                <c:pt idx="1">
                  <c:v>1.5910000000000001E-2</c:v>
                </c:pt>
                <c:pt idx="2">
                  <c:v>1.0764400000000004E-2</c:v>
                </c:pt>
                <c:pt idx="3">
                  <c:v>5.080000000000002E-3</c:v>
                </c:pt>
                <c:pt idx="4">
                  <c:v>9.4500000000000053E-3</c:v>
                </c:pt>
              </c:numCache>
            </c:numRef>
          </c:yVal>
          <c:smooth val="1"/>
        </c:ser>
        <c:ser>
          <c:idx val="1"/>
          <c:order val="1"/>
          <c:tx>
            <c:strRef>
              <c:f>Лист2!$B$44</c:f>
              <c:strCache>
                <c:ptCount val="1"/>
                <c:pt idx="0">
                  <c:v>В-1469</c:v>
                </c:pt>
              </c:strCache>
            </c:strRef>
          </c:tx>
          <c:spPr>
            <a:ln w="12700">
              <a:solidFill>
                <a:sysClr val="windowText" lastClr="000000"/>
              </a:solidFill>
              <a:prstDash val="dash"/>
            </a:ln>
          </c:spPr>
          <c:marker>
            <c:symbol val="x"/>
            <c:size val="5"/>
            <c:spPr>
              <a:ln w="12700">
                <a:solidFill>
                  <a:sysClr val="windowText" lastClr="000000"/>
                </a:solidFill>
                <a:prstDash val="dash"/>
              </a:ln>
            </c:spPr>
          </c:marker>
          <c:xVal>
            <c:numRef>
              <c:f>Лист2!$D$42:$H$42</c:f>
              <c:numCache>
                <c:formatCode>General</c:formatCode>
                <c:ptCount val="5"/>
                <c:pt idx="0">
                  <c:v>3</c:v>
                </c:pt>
                <c:pt idx="1">
                  <c:v>6</c:v>
                </c:pt>
                <c:pt idx="2">
                  <c:v>12</c:v>
                </c:pt>
                <c:pt idx="3">
                  <c:v>24</c:v>
                </c:pt>
                <c:pt idx="4">
                  <c:v>48</c:v>
                </c:pt>
              </c:numCache>
            </c:numRef>
          </c:xVal>
          <c:yVal>
            <c:numRef>
              <c:f>Лист2!$D$44:$H$44</c:f>
              <c:numCache>
                <c:formatCode>General</c:formatCode>
                <c:ptCount val="5"/>
                <c:pt idx="0">
                  <c:v>5.3809999999999997E-2</c:v>
                </c:pt>
                <c:pt idx="1">
                  <c:v>7.0000000000000021E-2</c:v>
                </c:pt>
                <c:pt idx="2">
                  <c:v>3.5980000000000005E-2</c:v>
                </c:pt>
                <c:pt idx="3">
                  <c:v>3.9000000000000014E-2</c:v>
                </c:pt>
                <c:pt idx="4">
                  <c:v>3.1361E-2</c:v>
                </c:pt>
              </c:numCache>
            </c:numRef>
          </c:yVal>
          <c:smooth val="1"/>
        </c:ser>
        <c:ser>
          <c:idx val="2"/>
          <c:order val="2"/>
          <c:tx>
            <c:strRef>
              <c:f>Лист2!$B$45</c:f>
              <c:strCache>
                <c:ptCount val="1"/>
                <c:pt idx="0">
                  <c:v>В-1461</c:v>
                </c:pt>
              </c:strCache>
            </c:strRef>
          </c:tx>
          <c:spPr>
            <a:ln w="12700">
              <a:solidFill>
                <a:sysClr val="windowText" lastClr="000000"/>
              </a:solidFill>
              <a:prstDash val="lgDashDot"/>
            </a:ln>
          </c:spPr>
          <c:marker>
            <c:symbol val="star"/>
            <c:size val="5"/>
            <c:spPr>
              <a:ln w="12700">
                <a:solidFill>
                  <a:sysClr val="windowText" lastClr="000000"/>
                </a:solidFill>
                <a:prstDash val="lgDashDot"/>
              </a:ln>
            </c:spPr>
          </c:marker>
          <c:xVal>
            <c:numRef>
              <c:f>Лист2!$D$42:$H$42</c:f>
              <c:numCache>
                <c:formatCode>General</c:formatCode>
                <c:ptCount val="5"/>
                <c:pt idx="0">
                  <c:v>3</c:v>
                </c:pt>
                <c:pt idx="1">
                  <c:v>6</c:v>
                </c:pt>
                <c:pt idx="2">
                  <c:v>12</c:v>
                </c:pt>
                <c:pt idx="3">
                  <c:v>24</c:v>
                </c:pt>
                <c:pt idx="4">
                  <c:v>48</c:v>
                </c:pt>
              </c:numCache>
            </c:numRef>
          </c:xVal>
          <c:yVal>
            <c:numRef>
              <c:f>Лист2!$D$45:$H$45</c:f>
              <c:numCache>
                <c:formatCode>General</c:formatCode>
                <c:ptCount val="5"/>
                <c:pt idx="0">
                  <c:v>0.12400000000000003</c:v>
                </c:pt>
                <c:pt idx="1">
                  <c:v>7.778000000000003E-2</c:v>
                </c:pt>
                <c:pt idx="2">
                  <c:v>6.3899999999999998E-2</c:v>
                </c:pt>
                <c:pt idx="3">
                  <c:v>5.1969999999999995E-2</c:v>
                </c:pt>
                <c:pt idx="4">
                  <c:v>3.271000000000001E-2</c:v>
                </c:pt>
              </c:numCache>
            </c:numRef>
          </c:yVal>
          <c:smooth val="1"/>
        </c:ser>
        <c:ser>
          <c:idx val="3"/>
          <c:order val="3"/>
          <c:tx>
            <c:strRef>
              <c:f>Лист2!$B$46</c:f>
              <c:strCache>
                <c:ptCount val="1"/>
                <c:pt idx="0">
                  <c:v>1441</c:v>
                </c:pt>
              </c:strCache>
            </c:strRef>
          </c:tx>
          <c:spPr>
            <a:ln w="12700">
              <a:solidFill>
                <a:sysClr val="windowText" lastClr="000000"/>
              </a:solidFill>
            </a:ln>
          </c:spPr>
          <c:marker>
            <c:symbol val="circle"/>
            <c:size val="5"/>
            <c:spPr>
              <a:solidFill>
                <a:sysClr val="windowText" lastClr="000000"/>
              </a:solidFill>
              <a:ln w="12700">
                <a:solidFill>
                  <a:sysClr val="windowText" lastClr="000000"/>
                </a:solidFill>
              </a:ln>
            </c:spPr>
          </c:marker>
          <c:xVal>
            <c:numRef>
              <c:f>Лист2!$D$42:$H$42</c:f>
              <c:numCache>
                <c:formatCode>General</c:formatCode>
                <c:ptCount val="5"/>
                <c:pt idx="0">
                  <c:v>3</c:v>
                </c:pt>
                <c:pt idx="1">
                  <c:v>6</c:v>
                </c:pt>
                <c:pt idx="2">
                  <c:v>12</c:v>
                </c:pt>
                <c:pt idx="3">
                  <c:v>24</c:v>
                </c:pt>
                <c:pt idx="4">
                  <c:v>48</c:v>
                </c:pt>
              </c:numCache>
            </c:numRef>
          </c:xVal>
          <c:yVal>
            <c:numRef>
              <c:f>Лист2!$D$46:$H$46</c:f>
              <c:numCache>
                <c:formatCode>General</c:formatCode>
                <c:ptCount val="5"/>
                <c:pt idx="0">
                  <c:v>4.7100000000000003E-2</c:v>
                </c:pt>
                <c:pt idx="1">
                  <c:v>3.1338999999999999E-2</c:v>
                </c:pt>
                <c:pt idx="2">
                  <c:v>3.6500000000000005E-2</c:v>
                </c:pt>
                <c:pt idx="3">
                  <c:v>3.5650000000000001E-2</c:v>
                </c:pt>
                <c:pt idx="4">
                  <c:v>4.3869999999999999E-2</c:v>
                </c:pt>
              </c:numCache>
            </c:numRef>
          </c:yVal>
          <c:smooth val="1"/>
        </c:ser>
        <c:ser>
          <c:idx val="4"/>
          <c:order val="4"/>
          <c:tx>
            <c:strRef>
              <c:f>Лист2!$B$47</c:f>
              <c:strCache>
                <c:ptCount val="1"/>
                <c:pt idx="0">
                  <c:v>В-1341</c:v>
                </c:pt>
              </c:strCache>
            </c:strRef>
          </c:tx>
          <c:spPr>
            <a:ln w="12700">
              <a:solidFill>
                <a:sysClr val="windowText" lastClr="000000"/>
              </a:solidFill>
            </a:ln>
          </c:spPr>
          <c:marker>
            <c:symbol val="circle"/>
            <c:size val="5"/>
            <c:spPr>
              <a:solidFill>
                <a:sysClr val="windowText" lastClr="000000"/>
              </a:solidFill>
              <a:ln w="12700">
                <a:solidFill>
                  <a:sysClr val="windowText" lastClr="000000"/>
                </a:solidFill>
              </a:ln>
            </c:spPr>
          </c:marker>
          <c:xVal>
            <c:numRef>
              <c:f>Лист2!$D$42:$H$42</c:f>
              <c:numCache>
                <c:formatCode>General</c:formatCode>
                <c:ptCount val="5"/>
                <c:pt idx="0">
                  <c:v>3</c:v>
                </c:pt>
                <c:pt idx="1">
                  <c:v>6</c:v>
                </c:pt>
                <c:pt idx="2">
                  <c:v>12</c:v>
                </c:pt>
                <c:pt idx="3">
                  <c:v>24</c:v>
                </c:pt>
                <c:pt idx="4">
                  <c:v>48</c:v>
                </c:pt>
              </c:numCache>
            </c:numRef>
          </c:xVal>
          <c:yVal>
            <c:numRef>
              <c:f>Лист2!$D$47:$H$47</c:f>
              <c:numCache>
                <c:formatCode>General</c:formatCode>
                <c:ptCount val="5"/>
                <c:pt idx="0">
                  <c:v>1.9000000000000006E-2</c:v>
                </c:pt>
                <c:pt idx="1">
                  <c:v>1.3497E-2</c:v>
                </c:pt>
                <c:pt idx="2">
                  <c:v>1.1840000000000005E-2</c:v>
                </c:pt>
                <c:pt idx="3">
                  <c:v>1.1790000000000004E-2</c:v>
                </c:pt>
                <c:pt idx="4">
                  <c:v>1.1700000000000006E-2</c:v>
                </c:pt>
              </c:numCache>
            </c:numRef>
          </c:yVal>
          <c:smooth val="1"/>
        </c:ser>
        <c:ser>
          <c:idx val="5"/>
          <c:order val="5"/>
          <c:tx>
            <c:strRef>
              <c:f>Лист2!$B$48</c:f>
              <c:strCache>
                <c:ptCount val="1"/>
                <c:pt idx="0">
                  <c:v>1370</c:v>
                </c:pt>
              </c:strCache>
            </c:strRef>
          </c:tx>
          <c:spPr>
            <a:ln w="12700">
              <a:solidFill>
                <a:sysClr val="windowText" lastClr="000000"/>
              </a:solidFill>
              <a:prstDash val="lgDashDotDot"/>
            </a:ln>
          </c:spPr>
          <c:marker>
            <c:symbol val="circle"/>
            <c:size val="5"/>
            <c:spPr>
              <a:solidFill>
                <a:sysClr val="windowText" lastClr="000000"/>
              </a:solidFill>
              <a:ln w="12700">
                <a:solidFill>
                  <a:sysClr val="windowText" lastClr="000000"/>
                </a:solidFill>
                <a:prstDash val="lgDashDotDot"/>
              </a:ln>
            </c:spPr>
          </c:marker>
          <c:xVal>
            <c:numRef>
              <c:f>Лист2!$D$42:$H$42</c:f>
              <c:numCache>
                <c:formatCode>General</c:formatCode>
                <c:ptCount val="5"/>
                <c:pt idx="0">
                  <c:v>3</c:v>
                </c:pt>
                <c:pt idx="1">
                  <c:v>6</c:v>
                </c:pt>
                <c:pt idx="2">
                  <c:v>12</c:v>
                </c:pt>
                <c:pt idx="3">
                  <c:v>24</c:v>
                </c:pt>
                <c:pt idx="4">
                  <c:v>48</c:v>
                </c:pt>
              </c:numCache>
            </c:numRef>
          </c:xVal>
          <c:yVal>
            <c:numRef>
              <c:f>Лист2!$D$48:$H$48</c:f>
              <c:numCache>
                <c:formatCode>General</c:formatCode>
                <c:ptCount val="5"/>
                <c:pt idx="0">
                  <c:v>7.195E-2</c:v>
                </c:pt>
                <c:pt idx="1">
                  <c:v>2.8871000000000011E-2</c:v>
                </c:pt>
                <c:pt idx="2">
                  <c:v>2.86E-2</c:v>
                </c:pt>
                <c:pt idx="3">
                  <c:v>2.0919999999999998E-2</c:v>
                </c:pt>
                <c:pt idx="4">
                  <c:v>2.1740000000000002E-2</c:v>
                </c:pt>
              </c:numCache>
            </c:numRef>
          </c:yVal>
          <c:smooth val="1"/>
        </c:ser>
        <c:ser>
          <c:idx val="6"/>
          <c:order val="6"/>
          <c:tx>
            <c:strRef>
              <c:f>Лист2!$B$49</c:f>
              <c:strCache>
                <c:ptCount val="1"/>
                <c:pt idx="0">
                  <c:v>1913</c:v>
                </c:pt>
              </c:strCache>
            </c:strRef>
          </c:tx>
          <c:spPr>
            <a:ln w="12700">
              <a:solidFill>
                <a:sysClr val="windowText" lastClr="000000"/>
              </a:solidFill>
            </a:ln>
          </c:spPr>
          <c:marker>
            <c:symbol val="triangle"/>
            <c:size val="5"/>
            <c:spPr>
              <a:solidFill>
                <a:sysClr val="windowText" lastClr="000000"/>
              </a:solidFill>
              <a:ln w="12700">
                <a:solidFill>
                  <a:sysClr val="windowText" lastClr="000000"/>
                </a:solidFill>
              </a:ln>
            </c:spPr>
          </c:marker>
          <c:xVal>
            <c:numRef>
              <c:f>Лист2!$D$42:$H$42</c:f>
              <c:numCache>
                <c:formatCode>General</c:formatCode>
                <c:ptCount val="5"/>
                <c:pt idx="0">
                  <c:v>3</c:v>
                </c:pt>
                <c:pt idx="1">
                  <c:v>6</c:v>
                </c:pt>
                <c:pt idx="2">
                  <c:v>12</c:v>
                </c:pt>
                <c:pt idx="3">
                  <c:v>24</c:v>
                </c:pt>
                <c:pt idx="4">
                  <c:v>48</c:v>
                </c:pt>
              </c:numCache>
            </c:numRef>
          </c:xVal>
          <c:yVal>
            <c:numRef>
              <c:f>Лист2!$D$49:$H$49</c:f>
              <c:numCache>
                <c:formatCode>General</c:formatCode>
                <c:ptCount val="5"/>
                <c:pt idx="0">
                  <c:v>5.3600000000000002E-2</c:v>
                </c:pt>
                <c:pt idx="1">
                  <c:v>4.1037999999999998E-2</c:v>
                </c:pt>
                <c:pt idx="2">
                  <c:v>2.4729999999999999E-2</c:v>
                </c:pt>
                <c:pt idx="3">
                  <c:v>1.8970000000000001E-2</c:v>
                </c:pt>
                <c:pt idx="4">
                  <c:v>1.6400000000000001E-2</c:v>
                </c:pt>
              </c:numCache>
            </c:numRef>
          </c:yVal>
          <c:smooth val="1"/>
        </c:ser>
        <c:ser>
          <c:idx val="7"/>
          <c:order val="7"/>
          <c:tx>
            <c:strRef>
              <c:f>Лист2!$B$50</c:f>
              <c:strCache>
                <c:ptCount val="1"/>
                <c:pt idx="0">
                  <c:v>В96ц-3пч</c:v>
                </c:pt>
              </c:strCache>
            </c:strRef>
          </c:tx>
          <c:spPr>
            <a:ln w="12700">
              <a:solidFill>
                <a:sysClr val="windowText" lastClr="000000"/>
              </a:solidFill>
              <a:prstDash val="sysDash"/>
            </a:ln>
          </c:spPr>
          <c:marker>
            <c:symbol val="square"/>
            <c:size val="5"/>
            <c:spPr>
              <a:solidFill>
                <a:sysClr val="windowText" lastClr="000000"/>
              </a:solidFill>
              <a:ln w="12700">
                <a:solidFill>
                  <a:sysClr val="windowText" lastClr="000000"/>
                </a:solidFill>
                <a:prstDash val="sysDash"/>
              </a:ln>
            </c:spPr>
          </c:marker>
          <c:xVal>
            <c:numRef>
              <c:f>Лист2!$D$42:$H$42</c:f>
              <c:numCache>
                <c:formatCode>General</c:formatCode>
                <c:ptCount val="5"/>
                <c:pt idx="0">
                  <c:v>3</c:v>
                </c:pt>
                <c:pt idx="1">
                  <c:v>6</c:v>
                </c:pt>
                <c:pt idx="2">
                  <c:v>12</c:v>
                </c:pt>
                <c:pt idx="3">
                  <c:v>24</c:v>
                </c:pt>
                <c:pt idx="4">
                  <c:v>48</c:v>
                </c:pt>
              </c:numCache>
            </c:numRef>
          </c:xVal>
          <c:yVal>
            <c:numRef>
              <c:f>Лист2!$D$50:$H$50</c:f>
              <c:numCache>
                <c:formatCode>General</c:formatCode>
                <c:ptCount val="5"/>
                <c:pt idx="0">
                  <c:v>0.16259999999999999</c:v>
                </c:pt>
                <c:pt idx="1">
                  <c:v>7.8409999999999994E-2</c:v>
                </c:pt>
                <c:pt idx="2">
                  <c:v>6.1600000000000002E-2</c:v>
                </c:pt>
                <c:pt idx="3">
                  <c:v>4.9960000000000011E-2</c:v>
                </c:pt>
                <c:pt idx="4">
                  <c:v>3.49E-2</c:v>
                </c:pt>
              </c:numCache>
            </c:numRef>
          </c:yVal>
          <c:smooth val="1"/>
        </c:ser>
        <c:axId val="118171904"/>
        <c:axId val="118203904"/>
      </c:scatterChart>
      <c:valAx>
        <c:axId val="118171904"/>
        <c:scaling>
          <c:orientation val="minMax"/>
          <c:max val="48"/>
          <c:min val="3"/>
        </c:scaling>
        <c:axPos val="b"/>
        <c:title>
          <c:tx>
            <c:rich>
              <a:bodyPr/>
              <a:lstStyle/>
              <a:p>
                <a:pPr>
                  <a:defRPr/>
                </a:pPr>
                <a:r>
                  <a:rPr lang="ru-RU"/>
                  <a:t>продолжительность испытаний, мес.</a:t>
                </a:r>
              </a:p>
            </c:rich>
          </c:tx>
        </c:title>
        <c:numFmt formatCode="General" sourceLinked="1"/>
        <c:tickLblPos val="nextTo"/>
        <c:crossAx val="118203904"/>
        <c:crosses val="autoZero"/>
        <c:crossBetween val="midCat"/>
        <c:majorUnit val="3"/>
        <c:minorUnit val="1"/>
      </c:valAx>
      <c:valAx>
        <c:axId val="118203904"/>
        <c:scaling>
          <c:orientation val="minMax"/>
        </c:scaling>
        <c:axPos val="l"/>
        <c:majorGridlines/>
        <c:title>
          <c:tx>
            <c:rich>
              <a:bodyPr rot="-5400000" vert="horz"/>
              <a:lstStyle/>
              <a:p>
                <a:pPr>
                  <a:defRPr/>
                </a:pPr>
                <a:r>
                  <a:rPr lang="ru-RU"/>
                  <a:t>скорость коррозии, г/м2сут</a:t>
                </a:r>
              </a:p>
            </c:rich>
          </c:tx>
        </c:title>
        <c:numFmt formatCode="General" sourceLinked="1"/>
        <c:tickLblPos val="nextTo"/>
        <c:crossAx val="118171904"/>
        <c:crosses val="autoZero"/>
        <c:crossBetween val="midCat"/>
      </c:valAx>
    </c:plotArea>
    <c:legend>
      <c:legendPos val="r"/>
      <c:layout>
        <c:manualLayout>
          <c:xMode val="edge"/>
          <c:yMode val="edge"/>
          <c:x val="0.39708204076956555"/>
          <c:y val="3.9242160201532775E-2"/>
          <c:w val="0.52177777777777778"/>
          <c:h val="0.22974742056323838"/>
        </c:manualLayout>
      </c:layout>
      <c:spPr>
        <a:solidFill>
          <a:schemeClr val="bg1"/>
        </a:solidFill>
      </c:spPr>
    </c:legend>
    <c:plotVisOnly val="1"/>
    <c:dispBlanksAs val="gap"/>
  </c:chart>
  <c:spPr>
    <a:ln>
      <a:solidFill>
        <a:schemeClr val="bg1"/>
      </a:solidFill>
    </a:ln>
  </c:spPr>
  <c:txPr>
    <a:bodyPr/>
    <a:lstStyle/>
    <a:p>
      <a:pPr>
        <a:defRPr sz="900">
          <a:solidFill>
            <a:sysClr val="windowText" lastClr="000000"/>
          </a:solidFill>
          <a:latin typeface="Times New Roman" pitchFamily="18" charset="0"/>
          <a:cs typeface="Times New Roman" pitchFamily="18" charset="0"/>
        </a:defRPr>
      </a:pPr>
      <a:endParaRPr lang="ru-RU"/>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2149795678472425"/>
          <c:y val="4.0063213740180424E-2"/>
          <c:w val="0.84617620244260261"/>
          <c:h val="0.80113739477036916"/>
        </c:manualLayout>
      </c:layout>
      <c:scatterChart>
        <c:scatterStyle val="smoothMarker"/>
        <c:ser>
          <c:idx val="0"/>
          <c:order val="0"/>
          <c:tx>
            <c:strRef>
              <c:f>МКК!$K$116</c:f>
              <c:strCache>
                <c:ptCount val="1"/>
                <c:pt idx="0">
                  <c:v>В-1469</c:v>
                </c:pt>
              </c:strCache>
            </c:strRef>
          </c:tx>
          <c:spPr>
            <a:ln w="9525">
              <a:solidFill>
                <a:sysClr val="windowText" lastClr="000000"/>
              </a:solidFill>
              <a:prstDash val="lgDashDotDot"/>
            </a:ln>
          </c:spPr>
          <c:marker>
            <c:symbol val="circle"/>
            <c:size val="5"/>
            <c:spPr>
              <a:solidFill>
                <a:schemeClr val="tx1"/>
              </a:solidFill>
              <a:ln>
                <a:solidFill>
                  <a:sysClr val="windowText" lastClr="000000"/>
                </a:solidFill>
              </a:ln>
            </c:spPr>
          </c:marker>
          <c:xVal>
            <c:numRef>
              <c:f>МКК!$M$115:$Q$115</c:f>
              <c:numCache>
                <c:formatCode>General</c:formatCode>
                <c:ptCount val="5"/>
                <c:pt idx="0">
                  <c:v>3</c:v>
                </c:pt>
                <c:pt idx="1">
                  <c:v>6</c:v>
                </c:pt>
                <c:pt idx="2">
                  <c:v>12</c:v>
                </c:pt>
                <c:pt idx="3">
                  <c:v>24</c:v>
                </c:pt>
                <c:pt idx="4">
                  <c:v>48</c:v>
                </c:pt>
              </c:numCache>
            </c:numRef>
          </c:xVal>
          <c:yVal>
            <c:numRef>
              <c:f>МКК!$M$116:$Q$116</c:f>
              <c:numCache>
                <c:formatCode>General</c:formatCode>
                <c:ptCount val="5"/>
                <c:pt idx="0">
                  <c:v>0.11</c:v>
                </c:pt>
                <c:pt idx="1">
                  <c:v>0.12000000000000002</c:v>
                </c:pt>
                <c:pt idx="2">
                  <c:v>0.17</c:v>
                </c:pt>
                <c:pt idx="3">
                  <c:v>0.17</c:v>
                </c:pt>
                <c:pt idx="4">
                  <c:v>0.15000000000000005</c:v>
                </c:pt>
              </c:numCache>
            </c:numRef>
          </c:yVal>
          <c:smooth val="1"/>
        </c:ser>
        <c:ser>
          <c:idx val="1"/>
          <c:order val="1"/>
          <c:tx>
            <c:strRef>
              <c:f>МКК!$K$117</c:f>
              <c:strCache>
                <c:ptCount val="1"/>
                <c:pt idx="0">
                  <c:v>В-1461</c:v>
                </c:pt>
              </c:strCache>
            </c:strRef>
          </c:tx>
          <c:spPr>
            <a:ln w="9525">
              <a:solidFill>
                <a:sysClr val="windowText" lastClr="000000"/>
              </a:solidFill>
              <a:prstDash val="lgDash"/>
            </a:ln>
          </c:spPr>
          <c:marker>
            <c:symbol val="star"/>
            <c:size val="5"/>
            <c:spPr>
              <a:ln>
                <a:solidFill>
                  <a:sysClr val="windowText" lastClr="000000"/>
                </a:solidFill>
              </a:ln>
            </c:spPr>
          </c:marker>
          <c:xVal>
            <c:numRef>
              <c:f>МКК!$M$115:$Q$115</c:f>
              <c:numCache>
                <c:formatCode>General</c:formatCode>
                <c:ptCount val="5"/>
                <c:pt idx="0">
                  <c:v>3</c:v>
                </c:pt>
                <c:pt idx="1">
                  <c:v>6</c:v>
                </c:pt>
                <c:pt idx="2">
                  <c:v>12</c:v>
                </c:pt>
                <c:pt idx="3">
                  <c:v>24</c:v>
                </c:pt>
                <c:pt idx="4">
                  <c:v>48</c:v>
                </c:pt>
              </c:numCache>
            </c:numRef>
          </c:xVal>
          <c:yVal>
            <c:numRef>
              <c:f>МКК!$M$117:$Q$117</c:f>
              <c:numCache>
                <c:formatCode>General</c:formatCode>
                <c:ptCount val="5"/>
                <c:pt idx="0">
                  <c:v>3.0000000000000002E-2</c:v>
                </c:pt>
                <c:pt idx="1">
                  <c:v>0.05</c:v>
                </c:pt>
                <c:pt idx="2">
                  <c:v>8.0000000000000029E-2</c:v>
                </c:pt>
                <c:pt idx="3">
                  <c:v>8.0000000000000029E-2</c:v>
                </c:pt>
                <c:pt idx="4">
                  <c:v>0.11</c:v>
                </c:pt>
              </c:numCache>
            </c:numRef>
          </c:yVal>
          <c:smooth val="1"/>
        </c:ser>
        <c:ser>
          <c:idx val="2"/>
          <c:order val="2"/>
          <c:tx>
            <c:strRef>
              <c:f>МКК!$K$118</c:f>
              <c:strCache>
                <c:ptCount val="1"/>
                <c:pt idx="0">
                  <c:v>1441</c:v>
                </c:pt>
              </c:strCache>
            </c:strRef>
          </c:tx>
          <c:spPr>
            <a:ln w="9525">
              <a:solidFill>
                <a:sysClr val="windowText" lastClr="000000"/>
              </a:solidFill>
              <a:prstDash val="dash"/>
            </a:ln>
          </c:spPr>
          <c:marker>
            <c:symbol val="triangle"/>
            <c:size val="5"/>
            <c:spPr>
              <a:solidFill>
                <a:schemeClr val="tx1"/>
              </a:solidFill>
              <a:ln>
                <a:solidFill>
                  <a:sysClr val="windowText" lastClr="000000"/>
                </a:solidFill>
              </a:ln>
            </c:spPr>
          </c:marker>
          <c:xVal>
            <c:numRef>
              <c:f>МКК!$M$115:$Q$115</c:f>
              <c:numCache>
                <c:formatCode>General</c:formatCode>
                <c:ptCount val="5"/>
                <c:pt idx="0">
                  <c:v>3</c:v>
                </c:pt>
                <c:pt idx="1">
                  <c:v>6</c:v>
                </c:pt>
                <c:pt idx="2">
                  <c:v>12</c:v>
                </c:pt>
                <c:pt idx="3">
                  <c:v>24</c:v>
                </c:pt>
                <c:pt idx="4">
                  <c:v>48</c:v>
                </c:pt>
              </c:numCache>
            </c:numRef>
          </c:xVal>
          <c:yVal>
            <c:numRef>
              <c:f>МКК!$M$118:$Q$118</c:f>
              <c:numCache>
                <c:formatCode>General</c:formatCode>
                <c:ptCount val="5"/>
                <c:pt idx="0">
                  <c:v>0.1</c:v>
                </c:pt>
                <c:pt idx="1">
                  <c:v>0.14000000000000001</c:v>
                </c:pt>
                <c:pt idx="2">
                  <c:v>0.14000000000000001</c:v>
                </c:pt>
                <c:pt idx="3">
                  <c:v>0.14000000000000001</c:v>
                </c:pt>
                <c:pt idx="4">
                  <c:v>0.14000000000000001</c:v>
                </c:pt>
              </c:numCache>
            </c:numRef>
          </c:yVal>
          <c:smooth val="1"/>
        </c:ser>
        <c:ser>
          <c:idx val="3"/>
          <c:order val="3"/>
          <c:tx>
            <c:strRef>
              <c:f>МКК!$K$119</c:f>
              <c:strCache>
                <c:ptCount val="1"/>
                <c:pt idx="0">
                  <c:v>В-1341</c:v>
                </c:pt>
              </c:strCache>
            </c:strRef>
          </c:tx>
          <c:spPr>
            <a:ln w="9525">
              <a:solidFill>
                <a:sysClr val="windowText" lastClr="000000"/>
              </a:solidFill>
              <a:prstDash val="sysDash"/>
            </a:ln>
          </c:spPr>
          <c:marker>
            <c:symbol val="x"/>
            <c:size val="5"/>
            <c:spPr>
              <a:ln>
                <a:solidFill>
                  <a:sysClr val="windowText" lastClr="000000"/>
                </a:solidFill>
              </a:ln>
            </c:spPr>
          </c:marker>
          <c:xVal>
            <c:numRef>
              <c:f>МКК!$M$115:$Q$115</c:f>
              <c:numCache>
                <c:formatCode>General</c:formatCode>
                <c:ptCount val="5"/>
                <c:pt idx="0">
                  <c:v>3</c:v>
                </c:pt>
                <c:pt idx="1">
                  <c:v>6</c:v>
                </c:pt>
                <c:pt idx="2">
                  <c:v>12</c:v>
                </c:pt>
                <c:pt idx="3">
                  <c:v>24</c:v>
                </c:pt>
                <c:pt idx="4">
                  <c:v>48</c:v>
                </c:pt>
              </c:numCache>
            </c:numRef>
          </c:xVal>
          <c:yVal>
            <c:numRef>
              <c:f>МКК!$M$119:$Q$119</c:f>
              <c:numCache>
                <c:formatCode>General</c:formatCode>
                <c:ptCount val="5"/>
                <c:pt idx="0">
                  <c:v>1.0000000000000004E-2</c:v>
                </c:pt>
                <c:pt idx="1">
                  <c:v>7.0000000000000021E-2</c:v>
                </c:pt>
                <c:pt idx="2">
                  <c:v>0.1</c:v>
                </c:pt>
                <c:pt idx="3">
                  <c:v>0.16</c:v>
                </c:pt>
                <c:pt idx="4">
                  <c:v>0.16</c:v>
                </c:pt>
              </c:numCache>
            </c:numRef>
          </c:yVal>
          <c:smooth val="1"/>
        </c:ser>
        <c:ser>
          <c:idx val="4"/>
          <c:order val="4"/>
          <c:tx>
            <c:strRef>
              <c:f>МКК!$K$120</c:f>
              <c:strCache>
                <c:ptCount val="1"/>
                <c:pt idx="0">
                  <c:v>1370</c:v>
                </c:pt>
              </c:strCache>
            </c:strRef>
          </c:tx>
          <c:spPr>
            <a:ln w="9525">
              <a:solidFill>
                <a:sysClr val="windowText" lastClr="000000"/>
              </a:solidFill>
              <a:prstDash val="dashDot"/>
            </a:ln>
          </c:spPr>
          <c:marker>
            <c:symbol val="square"/>
            <c:size val="5"/>
            <c:spPr>
              <a:solidFill>
                <a:schemeClr val="tx1"/>
              </a:solidFill>
              <a:ln>
                <a:solidFill>
                  <a:sysClr val="windowText" lastClr="000000"/>
                </a:solidFill>
              </a:ln>
            </c:spPr>
          </c:marker>
          <c:xVal>
            <c:numRef>
              <c:f>МКК!$M$115:$Q$115</c:f>
              <c:numCache>
                <c:formatCode>General</c:formatCode>
                <c:ptCount val="5"/>
                <c:pt idx="0">
                  <c:v>3</c:v>
                </c:pt>
                <c:pt idx="1">
                  <c:v>6</c:v>
                </c:pt>
                <c:pt idx="2">
                  <c:v>12</c:v>
                </c:pt>
                <c:pt idx="3">
                  <c:v>24</c:v>
                </c:pt>
                <c:pt idx="4">
                  <c:v>48</c:v>
                </c:pt>
              </c:numCache>
            </c:numRef>
          </c:xVal>
          <c:yVal>
            <c:numRef>
              <c:f>МКК!$M$120:$Q$120</c:f>
              <c:numCache>
                <c:formatCode>General</c:formatCode>
                <c:ptCount val="5"/>
                <c:pt idx="0">
                  <c:v>0.1</c:v>
                </c:pt>
                <c:pt idx="1">
                  <c:v>0.11</c:v>
                </c:pt>
                <c:pt idx="2">
                  <c:v>0.25</c:v>
                </c:pt>
                <c:pt idx="3">
                  <c:v>0.29000000000000009</c:v>
                </c:pt>
                <c:pt idx="4">
                  <c:v>0.4</c:v>
                </c:pt>
              </c:numCache>
            </c:numRef>
          </c:yVal>
          <c:smooth val="1"/>
        </c:ser>
        <c:ser>
          <c:idx val="5"/>
          <c:order val="5"/>
          <c:tx>
            <c:strRef>
              <c:f>МКК!$K$121</c:f>
              <c:strCache>
                <c:ptCount val="1"/>
                <c:pt idx="0">
                  <c:v>В96ц3пч</c:v>
                </c:pt>
              </c:strCache>
            </c:strRef>
          </c:tx>
          <c:spPr>
            <a:ln w="9525">
              <a:solidFill>
                <a:sysClr val="windowText" lastClr="000000"/>
              </a:solidFill>
            </a:ln>
          </c:spPr>
          <c:marker>
            <c:symbol val="diamond"/>
            <c:size val="5"/>
            <c:spPr>
              <a:solidFill>
                <a:schemeClr val="tx1"/>
              </a:solidFill>
              <a:ln>
                <a:solidFill>
                  <a:sysClr val="windowText" lastClr="000000"/>
                </a:solidFill>
              </a:ln>
            </c:spPr>
          </c:marker>
          <c:dPt>
            <c:idx val="0"/>
            <c:marker>
              <c:spPr>
                <a:noFill/>
                <a:ln>
                  <a:solidFill>
                    <a:sysClr val="windowText" lastClr="000000"/>
                  </a:solidFill>
                </a:ln>
              </c:spPr>
            </c:marker>
          </c:dPt>
          <c:xVal>
            <c:numRef>
              <c:f>МКК!$M$115:$Q$115</c:f>
              <c:numCache>
                <c:formatCode>General</c:formatCode>
                <c:ptCount val="5"/>
                <c:pt idx="0">
                  <c:v>3</c:v>
                </c:pt>
                <c:pt idx="1">
                  <c:v>6</c:v>
                </c:pt>
                <c:pt idx="2">
                  <c:v>12</c:v>
                </c:pt>
                <c:pt idx="3">
                  <c:v>24</c:v>
                </c:pt>
                <c:pt idx="4">
                  <c:v>48</c:v>
                </c:pt>
              </c:numCache>
            </c:numRef>
          </c:xVal>
          <c:yVal>
            <c:numRef>
              <c:f>МКК!$M$121:$Q$121</c:f>
              <c:numCache>
                <c:formatCode>General</c:formatCode>
                <c:ptCount val="5"/>
                <c:pt idx="0">
                  <c:v>3.0000000000000002E-2</c:v>
                </c:pt>
                <c:pt idx="1">
                  <c:v>9.0000000000000024E-2</c:v>
                </c:pt>
                <c:pt idx="2">
                  <c:v>0.12000000000000002</c:v>
                </c:pt>
                <c:pt idx="3">
                  <c:v>0.18000000000000005</c:v>
                </c:pt>
                <c:pt idx="4">
                  <c:v>0.18000000000000005</c:v>
                </c:pt>
              </c:numCache>
            </c:numRef>
          </c:yVal>
          <c:smooth val="1"/>
        </c:ser>
        <c:axId val="136391680"/>
        <c:axId val="117994624"/>
      </c:scatterChart>
      <c:valAx>
        <c:axId val="136391680"/>
        <c:scaling>
          <c:orientation val="minMax"/>
          <c:max val="48"/>
          <c:min val="3"/>
        </c:scaling>
        <c:axPos val="b"/>
        <c:title>
          <c:tx>
            <c:rich>
              <a:bodyPr/>
              <a:lstStyle/>
              <a:p>
                <a:pPr>
                  <a:defRPr/>
                </a:pPr>
                <a:r>
                  <a:rPr lang="ru-RU"/>
                  <a:t>Продолжительность экспозиции, мес.</a:t>
                </a:r>
              </a:p>
            </c:rich>
          </c:tx>
        </c:title>
        <c:numFmt formatCode="General" sourceLinked="1"/>
        <c:tickLblPos val="nextTo"/>
        <c:crossAx val="117994624"/>
        <c:crosses val="autoZero"/>
        <c:crossBetween val="midCat"/>
        <c:majorUnit val="3"/>
      </c:valAx>
      <c:valAx>
        <c:axId val="117994624"/>
        <c:scaling>
          <c:orientation val="minMax"/>
        </c:scaling>
        <c:axPos val="l"/>
        <c:majorGridlines/>
        <c:title>
          <c:tx>
            <c:rich>
              <a:bodyPr rot="-5400000" vert="horz"/>
              <a:lstStyle/>
              <a:p>
                <a:pPr>
                  <a:defRPr/>
                </a:pPr>
                <a:r>
                  <a:rPr lang="ru-RU"/>
                  <a:t>Глубина МКК, мм</a:t>
                </a:r>
              </a:p>
            </c:rich>
          </c:tx>
        </c:title>
        <c:numFmt formatCode="General" sourceLinked="1"/>
        <c:tickLblPos val="nextTo"/>
        <c:crossAx val="136391680"/>
        <c:crosses val="autoZero"/>
        <c:crossBetween val="midCat"/>
      </c:valAx>
    </c:plotArea>
    <c:legend>
      <c:legendPos val="r"/>
      <c:layout>
        <c:manualLayout>
          <c:xMode val="edge"/>
          <c:yMode val="edge"/>
          <c:x val="0.12224250965389362"/>
          <c:y val="5.4850640092852773E-2"/>
          <c:w val="0.44319630138697996"/>
          <c:h val="0.16417672115944137"/>
        </c:manualLayout>
      </c:layout>
      <c:spPr>
        <a:solidFill>
          <a:schemeClr val="bg1"/>
        </a:solidFill>
      </c:spPr>
    </c:legend>
    <c:plotVisOnly val="1"/>
    <c:dispBlanksAs val="gap"/>
  </c:chart>
  <c:spPr>
    <a:ln>
      <a:solidFill>
        <a:schemeClr val="bg1"/>
      </a:solidFill>
    </a:ln>
  </c:spPr>
  <c:txPr>
    <a:bodyPr/>
    <a:lstStyle/>
    <a:p>
      <a:pPr>
        <a:defRPr sz="900">
          <a:latin typeface="Times New Roman" panose="02020603050405020304" pitchFamily="18" charset="0"/>
          <a:cs typeface="Times New Roman" panose="02020603050405020304" pitchFamily="18" charset="0"/>
        </a:defRPr>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137068644815508"/>
          <c:y val="3.8202213095966414E-2"/>
          <c:w val="0.83990846150807275"/>
          <c:h val="0.82215116569642999"/>
        </c:manualLayout>
      </c:layout>
      <c:scatterChart>
        <c:scatterStyle val="smoothMarker"/>
        <c:ser>
          <c:idx val="0"/>
          <c:order val="0"/>
          <c:tx>
            <c:strRef>
              <c:f>МКК!$K$145</c:f>
              <c:strCache>
                <c:ptCount val="1"/>
                <c:pt idx="0">
                  <c:v>В-1469</c:v>
                </c:pt>
              </c:strCache>
            </c:strRef>
          </c:tx>
          <c:spPr>
            <a:ln w="9525">
              <a:solidFill>
                <a:sysClr val="windowText" lastClr="000000"/>
              </a:solidFill>
              <a:prstDash val="lgDashDotDot"/>
            </a:ln>
          </c:spPr>
          <c:marker>
            <c:symbol val="circle"/>
            <c:size val="5"/>
            <c:spPr>
              <a:solidFill>
                <a:schemeClr val="tx1"/>
              </a:solidFill>
              <a:ln>
                <a:solidFill>
                  <a:sysClr val="windowText" lastClr="000000"/>
                </a:solidFill>
              </a:ln>
            </c:spPr>
          </c:marker>
          <c:xVal>
            <c:numRef>
              <c:f>МКК!$M$144:$Q$144</c:f>
              <c:numCache>
                <c:formatCode>General</c:formatCode>
                <c:ptCount val="5"/>
                <c:pt idx="0">
                  <c:v>3</c:v>
                </c:pt>
                <c:pt idx="1">
                  <c:v>6</c:v>
                </c:pt>
                <c:pt idx="2">
                  <c:v>12</c:v>
                </c:pt>
                <c:pt idx="3">
                  <c:v>24</c:v>
                </c:pt>
                <c:pt idx="4">
                  <c:v>48</c:v>
                </c:pt>
              </c:numCache>
            </c:numRef>
          </c:xVal>
          <c:yVal>
            <c:numRef>
              <c:f>МКК!$M$145:$Q$145</c:f>
              <c:numCache>
                <c:formatCode>General</c:formatCode>
                <c:ptCount val="5"/>
                <c:pt idx="0">
                  <c:v>0.17</c:v>
                </c:pt>
                <c:pt idx="1">
                  <c:v>0.16</c:v>
                </c:pt>
                <c:pt idx="2">
                  <c:v>0.17</c:v>
                </c:pt>
                <c:pt idx="3">
                  <c:v>0.18000000000000005</c:v>
                </c:pt>
                <c:pt idx="4">
                  <c:v>0.19</c:v>
                </c:pt>
              </c:numCache>
            </c:numRef>
          </c:yVal>
          <c:smooth val="1"/>
        </c:ser>
        <c:ser>
          <c:idx val="1"/>
          <c:order val="1"/>
          <c:tx>
            <c:strRef>
              <c:f>МКК!$K$146</c:f>
              <c:strCache>
                <c:ptCount val="1"/>
                <c:pt idx="0">
                  <c:v>В-1461</c:v>
                </c:pt>
              </c:strCache>
            </c:strRef>
          </c:tx>
          <c:spPr>
            <a:ln w="9525">
              <a:solidFill>
                <a:sysClr val="windowText" lastClr="000000"/>
              </a:solidFill>
              <a:prstDash val="lgDash"/>
            </a:ln>
          </c:spPr>
          <c:marker>
            <c:symbol val="star"/>
            <c:size val="5"/>
            <c:spPr>
              <a:ln>
                <a:solidFill>
                  <a:sysClr val="windowText" lastClr="000000"/>
                </a:solidFill>
              </a:ln>
            </c:spPr>
          </c:marker>
          <c:xVal>
            <c:numRef>
              <c:f>МКК!$M$144:$Q$144</c:f>
              <c:numCache>
                <c:formatCode>General</c:formatCode>
                <c:ptCount val="5"/>
                <c:pt idx="0">
                  <c:v>3</c:v>
                </c:pt>
                <c:pt idx="1">
                  <c:v>6</c:v>
                </c:pt>
                <c:pt idx="2">
                  <c:v>12</c:v>
                </c:pt>
                <c:pt idx="3">
                  <c:v>24</c:v>
                </c:pt>
                <c:pt idx="4">
                  <c:v>48</c:v>
                </c:pt>
              </c:numCache>
            </c:numRef>
          </c:xVal>
          <c:yVal>
            <c:numRef>
              <c:f>МКК!$M$146:$Q$146</c:f>
              <c:numCache>
                <c:formatCode>General</c:formatCode>
                <c:ptCount val="5"/>
                <c:pt idx="0">
                  <c:v>0.1</c:v>
                </c:pt>
                <c:pt idx="1">
                  <c:v>0.1</c:v>
                </c:pt>
                <c:pt idx="2">
                  <c:v>0.12000000000000002</c:v>
                </c:pt>
                <c:pt idx="3">
                  <c:v>0.12000000000000002</c:v>
                </c:pt>
                <c:pt idx="4">
                  <c:v>0.13</c:v>
                </c:pt>
              </c:numCache>
            </c:numRef>
          </c:yVal>
          <c:smooth val="1"/>
        </c:ser>
        <c:ser>
          <c:idx val="2"/>
          <c:order val="2"/>
          <c:tx>
            <c:strRef>
              <c:f>МКК!$K$147</c:f>
              <c:strCache>
                <c:ptCount val="1"/>
                <c:pt idx="0">
                  <c:v>1441</c:v>
                </c:pt>
              </c:strCache>
            </c:strRef>
          </c:tx>
          <c:spPr>
            <a:ln w="9525">
              <a:solidFill>
                <a:sysClr val="windowText" lastClr="000000"/>
              </a:solidFill>
              <a:prstDash val="dash"/>
            </a:ln>
          </c:spPr>
          <c:marker>
            <c:symbol val="triangle"/>
            <c:size val="5"/>
            <c:spPr>
              <a:solidFill>
                <a:schemeClr val="tx1"/>
              </a:solidFill>
              <a:ln>
                <a:solidFill>
                  <a:sysClr val="windowText" lastClr="000000"/>
                </a:solidFill>
              </a:ln>
            </c:spPr>
          </c:marker>
          <c:xVal>
            <c:numRef>
              <c:f>МКК!$M$144:$Q$144</c:f>
              <c:numCache>
                <c:formatCode>General</c:formatCode>
                <c:ptCount val="5"/>
                <c:pt idx="0">
                  <c:v>3</c:v>
                </c:pt>
                <c:pt idx="1">
                  <c:v>6</c:v>
                </c:pt>
                <c:pt idx="2">
                  <c:v>12</c:v>
                </c:pt>
                <c:pt idx="3">
                  <c:v>24</c:v>
                </c:pt>
                <c:pt idx="4">
                  <c:v>48</c:v>
                </c:pt>
              </c:numCache>
            </c:numRef>
          </c:xVal>
          <c:yVal>
            <c:numRef>
              <c:f>МКК!$M$147:$Q$147</c:f>
              <c:numCache>
                <c:formatCode>General</c:formatCode>
                <c:ptCount val="5"/>
                <c:pt idx="0">
                  <c:v>0.22</c:v>
                </c:pt>
                <c:pt idx="1">
                  <c:v>0.25</c:v>
                </c:pt>
                <c:pt idx="2">
                  <c:v>0.35000000000000009</c:v>
                </c:pt>
                <c:pt idx="3">
                  <c:v>0.3600000000000001</c:v>
                </c:pt>
                <c:pt idx="4">
                  <c:v>0.45</c:v>
                </c:pt>
              </c:numCache>
            </c:numRef>
          </c:yVal>
          <c:smooth val="1"/>
        </c:ser>
        <c:ser>
          <c:idx val="3"/>
          <c:order val="3"/>
          <c:tx>
            <c:strRef>
              <c:f>МКК!$K$148</c:f>
              <c:strCache>
                <c:ptCount val="1"/>
                <c:pt idx="0">
                  <c:v>В-1341</c:v>
                </c:pt>
              </c:strCache>
            </c:strRef>
          </c:tx>
          <c:spPr>
            <a:ln w="9525">
              <a:solidFill>
                <a:sysClr val="windowText" lastClr="000000"/>
              </a:solidFill>
              <a:prstDash val="sysDash"/>
            </a:ln>
          </c:spPr>
          <c:marker>
            <c:symbol val="x"/>
            <c:size val="5"/>
            <c:spPr>
              <a:ln>
                <a:solidFill>
                  <a:sysClr val="windowText" lastClr="000000"/>
                </a:solidFill>
              </a:ln>
            </c:spPr>
          </c:marker>
          <c:xVal>
            <c:numRef>
              <c:f>МКК!$M$144:$Q$144</c:f>
              <c:numCache>
                <c:formatCode>General</c:formatCode>
                <c:ptCount val="5"/>
                <c:pt idx="0">
                  <c:v>3</c:v>
                </c:pt>
                <c:pt idx="1">
                  <c:v>6</c:v>
                </c:pt>
                <c:pt idx="2">
                  <c:v>12</c:v>
                </c:pt>
                <c:pt idx="3">
                  <c:v>24</c:v>
                </c:pt>
                <c:pt idx="4">
                  <c:v>48</c:v>
                </c:pt>
              </c:numCache>
            </c:numRef>
          </c:xVal>
          <c:yVal>
            <c:numRef>
              <c:f>МКК!$M$148:$Q$148</c:f>
              <c:numCache>
                <c:formatCode>General</c:formatCode>
                <c:ptCount val="5"/>
                <c:pt idx="0">
                  <c:v>8.0000000000000029E-2</c:v>
                </c:pt>
                <c:pt idx="1">
                  <c:v>0.12000000000000002</c:v>
                </c:pt>
                <c:pt idx="2">
                  <c:v>0.12000000000000002</c:v>
                </c:pt>
                <c:pt idx="3">
                  <c:v>0.14000000000000001</c:v>
                </c:pt>
                <c:pt idx="4">
                  <c:v>0.12000000000000002</c:v>
                </c:pt>
              </c:numCache>
            </c:numRef>
          </c:yVal>
          <c:smooth val="1"/>
        </c:ser>
        <c:ser>
          <c:idx val="4"/>
          <c:order val="4"/>
          <c:tx>
            <c:strRef>
              <c:f>МКК!$K$149</c:f>
              <c:strCache>
                <c:ptCount val="1"/>
                <c:pt idx="0">
                  <c:v>1370</c:v>
                </c:pt>
              </c:strCache>
            </c:strRef>
          </c:tx>
          <c:spPr>
            <a:ln w="9525">
              <a:solidFill>
                <a:sysClr val="windowText" lastClr="000000"/>
              </a:solidFill>
              <a:prstDash val="dashDot"/>
            </a:ln>
          </c:spPr>
          <c:marker>
            <c:symbol val="square"/>
            <c:size val="5"/>
            <c:spPr>
              <a:solidFill>
                <a:schemeClr val="tx1"/>
              </a:solidFill>
              <a:ln>
                <a:solidFill>
                  <a:sysClr val="windowText" lastClr="000000"/>
                </a:solidFill>
              </a:ln>
            </c:spPr>
          </c:marker>
          <c:xVal>
            <c:numRef>
              <c:f>МКК!$M$144:$Q$144</c:f>
              <c:numCache>
                <c:formatCode>General</c:formatCode>
                <c:ptCount val="5"/>
                <c:pt idx="0">
                  <c:v>3</c:v>
                </c:pt>
                <c:pt idx="1">
                  <c:v>6</c:v>
                </c:pt>
                <c:pt idx="2">
                  <c:v>12</c:v>
                </c:pt>
                <c:pt idx="3">
                  <c:v>24</c:v>
                </c:pt>
                <c:pt idx="4">
                  <c:v>48</c:v>
                </c:pt>
              </c:numCache>
            </c:numRef>
          </c:xVal>
          <c:yVal>
            <c:numRef>
              <c:f>МКК!$M$149:$Q$149</c:f>
              <c:numCache>
                <c:formatCode>General</c:formatCode>
                <c:ptCount val="5"/>
                <c:pt idx="0">
                  <c:v>0.25</c:v>
                </c:pt>
                <c:pt idx="1">
                  <c:v>0.25</c:v>
                </c:pt>
                <c:pt idx="2">
                  <c:v>0.3000000000000001</c:v>
                </c:pt>
                <c:pt idx="3">
                  <c:v>0.34</c:v>
                </c:pt>
                <c:pt idx="4">
                  <c:v>0.4</c:v>
                </c:pt>
              </c:numCache>
            </c:numRef>
          </c:yVal>
          <c:smooth val="1"/>
        </c:ser>
        <c:ser>
          <c:idx val="5"/>
          <c:order val="5"/>
          <c:tx>
            <c:strRef>
              <c:f>МКК!$K$150</c:f>
              <c:strCache>
                <c:ptCount val="1"/>
                <c:pt idx="0">
                  <c:v>В96ц3пч</c:v>
                </c:pt>
              </c:strCache>
            </c:strRef>
          </c:tx>
          <c:spPr>
            <a:ln w="9525">
              <a:solidFill>
                <a:sysClr val="windowText" lastClr="000000"/>
              </a:solidFill>
            </a:ln>
          </c:spPr>
          <c:marker>
            <c:symbol val="diamond"/>
            <c:size val="5"/>
            <c:spPr>
              <a:solidFill>
                <a:schemeClr val="tx1"/>
              </a:solidFill>
              <a:ln>
                <a:solidFill>
                  <a:sysClr val="windowText" lastClr="000000"/>
                </a:solidFill>
              </a:ln>
            </c:spPr>
          </c:marker>
          <c:xVal>
            <c:numRef>
              <c:f>МКК!$M$144:$Q$144</c:f>
              <c:numCache>
                <c:formatCode>General</c:formatCode>
                <c:ptCount val="5"/>
                <c:pt idx="0">
                  <c:v>3</c:v>
                </c:pt>
                <c:pt idx="1">
                  <c:v>6</c:v>
                </c:pt>
                <c:pt idx="2">
                  <c:v>12</c:v>
                </c:pt>
                <c:pt idx="3">
                  <c:v>24</c:v>
                </c:pt>
                <c:pt idx="4">
                  <c:v>48</c:v>
                </c:pt>
              </c:numCache>
            </c:numRef>
          </c:xVal>
          <c:yVal>
            <c:numRef>
              <c:f>МКК!$M$150:$Q$150</c:f>
              <c:numCache>
                <c:formatCode>General</c:formatCode>
                <c:ptCount val="5"/>
                <c:pt idx="0">
                  <c:v>7.0000000000000021E-2</c:v>
                </c:pt>
                <c:pt idx="1">
                  <c:v>0.15000000000000005</c:v>
                </c:pt>
                <c:pt idx="2">
                  <c:v>0.15000000000000005</c:v>
                </c:pt>
                <c:pt idx="3">
                  <c:v>0.22</c:v>
                </c:pt>
                <c:pt idx="4">
                  <c:v>0.21000000000000005</c:v>
                </c:pt>
              </c:numCache>
            </c:numRef>
          </c:yVal>
          <c:smooth val="1"/>
        </c:ser>
        <c:axId val="118111232"/>
        <c:axId val="118121600"/>
      </c:scatterChart>
      <c:valAx>
        <c:axId val="118111232"/>
        <c:scaling>
          <c:orientation val="minMax"/>
          <c:max val="48"/>
          <c:min val="3"/>
        </c:scaling>
        <c:axPos val="b"/>
        <c:title>
          <c:tx>
            <c:rich>
              <a:bodyPr/>
              <a:lstStyle/>
              <a:p>
                <a:pPr>
                  <a:defRPr/>
                </a:pPr>
                <a:r>
                  <a:rPr lang="ru-RU"/>
                  <a:t>Продолжительность экспозиции, мес.</a:t>
                </a:r>
              </a:p>
            </c:rich>
          </c:tx>
        </c:title>
        <c:numFmt formatCode="General" sourceLinked="1"/>
        <c:tickLblPos val="nextTo"/>
        <c:crossAx val="118121600"/>
        <c:crosses val="autoZero"/>
        <c:crossBetween val="midCat"/>
        <c:majorUnit val="3"/>
      </c:valAx>
      <c:valAx>
        <c:axId val="118121600"/>
        <c:scaling>
          <c:orientation val="minMax"/>
        </c:scaling>
        <c:axPos val="l"/>
        <c:majorGridlines/>
        <c:title>
          <c:tx>
            <c:rich>
              <a:bodyPr rot="-5400000" vert="horz"/>
              <a:lstStyle/>
              <a:p>
                <a:pPr>
                  <a:defRPr/>
                </a:pPr>
                <a:r>
                  <a:rPr lang="ru-RU"/>
                  <a:t>Глубина МКК, мм</a:t>
                </a:r>
              </a:p>
            </c:rich>
          </c:tx>
        </c:title>
        <c:numFmt formatCode="General" sourceLinked="1"/>
        <c:tickLblPos val="nextTo"/>
        <c:crossAx val="118111232"/>
        <c:crosses val="autoZero"/>
        <c:crossBetween val="midCat"/>
      </c:valAx>
    </c:plotArea>
    <c:legend>
      <c:legendPos val="r"/>
      <c:layout>
        <c:manualLayout>
          <c:xMode val="edge"/>
          <c:yMode val="edge"/>
          <c:x val="0.12391430690133523"/>
          <c:y val="5.9320076972418333E-2"/>
          <c:w val="0.40962707786526703"/>
          <c:h val="0.14865883927824414"/>
        </c:manualLayout>
      </c:layout>
      <c:spPr>
        <a:solidFill>
          <a:schemeClr val="bg1"/>
        </a:solidFill>
      </c:spPr>
    </c:legend>
    <c:plotVisOnly val="1"/>
    <c:dispBlanksAs val="gap"/>
  </c:chart>
  <c:spPr>
    <a:ln>
      <a:solidFill>
        <a:schemeClr val="bg1"/>
      </a:solidFill>
    </a:ln>
  </c:spPr>
  <c:txPr>
    <a:bodyPr/>
    <a:lstStyle/>
    <a:p>
      <a:pPr>
        <a:defRPr sz="900">
          <a:latin typeface="Times New Roman" panose="02020603050405020304" pitchFamily="18" charset="0"/>
          <a:cs typeface="Times New Roman" panose="02020603050405020304"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0677919403720969"/>
          <c:y val="4.4057617797775409E-2"/>
          <c:w val="0.84777984255926431"/>
          <c:h val="0.79304398585126656"/>
        </c:manualLayout>
      </c:layout>
      <c:scatterChart>
        <c:scatterStyle val="smoothMarker"/>
        <c:ser>
          <c:idx val="0"/>
          <c:order val="0"/>
          <c:tx>
            <c:strRef>
              <c:f>ПИТТИНГ!$A$41</c:f>
              <c:strCache>
                <c:ptCount val="1"/>
                <c:pt idx="0">
                  <c:v>1424</c:v>
                </c:pt>
              </c:strCache>
            </c:strRef>
          </c:tx>
          <c:spPr>
            <a:ln w="9525">
              <a:solidFill>
                <a:sysClr val="windowText" lastClr="000000"/>
              </a:solidFill>
              <a:prstDash val="solid"/>
            </a:ln>
          </c:spPr>
          <c:marker>
            <c:symbol val="star"/>
            <c:size val="5"/>
            <c:spPr>
              <a:ln w="9525">
                <a:solidFill>
                  <a:sysClr val="windowText" lastClr="000000"/>
                </a:solidFill>
                <a:prstDash val="solid"/>
              </a:ln>
            </c:spPr>
          </c:marker>
          <c:xVal>
            <c:numRef>
              <c:f>ПИТТИНГ!$C$40:$G$40</c:f>
              <c:numCache>
                <c:formatCode>General</c:formatCode>
                <c:ptCount val="5"/>
                <c:pt idx="0">
                  <c:v>3</c:v>
                </c:pt>
                <c:pt idx="1">
                  <c:v>6</c:v>
                </c:pt>
                <c:pt idx="2">
                  <c:v>12</c:v>
                </c:pt>
                <c:pt idx="3">
                  <c:v>24</c:v>
                </c:pt>
                <c:pt idx="4">
                  <c:v>48</c:v>
                </c:pt>
              </c:numCache>
            </c:numRef>
          </c:xVal>
          <c:yVal>
            <c:numRef>
              <c:f>ПИТТИНГ!$C$41:$G$41</c:f>
              <c:numCache>
                <c:formatCode>General</c:formatCode>
                <c:ptCount val="5"/>
                <c:pt idx="0">
                  <c:v>27</c:v>
                </c:pt>
                <c:pt idx="1">
                  <c:v>38</c:v>
                </c:pt>
                <c:pt idx="2">
                  <c:v>47</c:v>
                </c:pt>
                <c:pt idx="3">
                  <c:v>90</c:v>
                </c:pt>
                <c:pt idx="4">
                  <c:v>168</c:v>
                </c:pt>
              </c:numCache>
            </c:numRef>
          </c:yVal>
          <c:smooth val="1"/>
        </c:ser>
        <c:ser>
          <c:idx val="1"/>
          <c:order val="1"/>
          <c:tx>
            <c:strRef>
              <c:f>ПИТТИНГ!$A$42</c:f>
              <c:strCache>
                <c:ptCount val="1"/>
                <c:pt idx="0">
                  <c:v>В-1469</c:v>
                </c:pt>
              </c:strCache>
            </c:strRef>
          </c:tx>
          <c:spPr>
            <a:ln w="9525">
              <a:solidFill>
                <a:sysClr val="windowText" lastClr="000000"/>
              </a:solidFill>
              <a:prstDash val="lgDashDotDot"/>
            </a:ln>
          </c:spPr>
          <c:marker>
            <c:symbol val="triangle"/>
            <c:size val="5"/>
            <c:spPr>
              <a:solidFill>
                <a:schemeClr val="tx1"/>
              </a:solidFill>
              <a:ln w="9525">
                <a:solidFill>
                  <a:sysClr val="windowText" lastClr="000000"/>
                </a:solidFill>
                <a:prstDash val="lgDashDotDot"/>
              </a:ln>
            </c:spPr>
          </c:marker>
          <c:xVal>
            <c:numRef>
              <c:f>ПИТТИНГ!$C$40:$G$40</c:f>
              <c:numCache>
                <c:formatCode>General</c:formatCode>
                <c:ptCount val="5"/>
                <c:pt idx="0">
                  <c:v>3</c:v>
                </c:pt>
                <c:pt idx="1">
                  <c:v>6</c:v>
                </c:pt>
                <c:pt idx="2">
                  <c:v>12</c:v>
                </c:pt>
                <c:pt idx="3">
                  <c:v>24</c:v>
                </c:pt>
                <c:pt idx="4">
                  <c:v>48</c:v>
                </c:pt>
              </c:numCache>
            </c:numRef>
          </c:xVal>
          <c:yVal>
            <c:numRef>
              <c:f>ПИТТИНГ!$C$42:$G$42</c:f>
              <c:numCache>
                <c:formatCode>General</c:formatCode>
                <c:ptCount val="5"/>
                <c:pt idx="0">
                  <c:v>32</c:v>
                </c:pt>
                <c:pt idx="1">
                  <c:v>38</c:v>
                </c:pt>
                <c:pt idx="2">
                  <c:v>96</c:v>
                </c:pt>
                <c:pt idx="3">
                  <c:v>136</c:v>
                </c:pt>
                <c:pt idx="4">
                  <c:v>261</c:v>
                </c:pt>
              </c:numCache>
            </c:numRef>
          </c:yVal>
          <c:smooth val="1"/>
        </c:ser>
        <c:ser>
          <c:idx val="2"/>
          <c:order val="2"/>
          <c:tx>
            <c:strRef>
              <c:f>ПИТТИНГ!$A$43</c:f>
              <c:strCache>
                <c:ptCount val="1"/>
                <c:pt idx="0">
                  <c:v>В-1461</c:v>
                </c:pt>
              </c:strCache>
            </c:strRef>
          </c:tx>
          <c:spPr>
            <a:ln w="9525">
              <a:solidFill>
                <a:sysClr val="windowText" lastClr="000000"/>
              </a:solidFill>
              <a:prstDash val="lgDash"/>
            </a:ln>
          </c:spPr>
          <c:marker>
            <c:symbol val="dash"/>
            <c:size val="5"/>
            <c:spPr>
              <a:solidFill>
                <a:schemeClr val="tx1"/>
              </a:solidFill>
              <a:ln w="9525">
                <a:solidFill>
                  <a:sysClr val="windowText" lastClr="000000"/>
                </a:solidFill>
                <a:prstDash val="lgDash"/>
              </a:ln>
            </c:spPr>
          </c:marker>
          <c:xVal>
            <c:numRef>
              <c:f>ПИТТИНГ!$C$40:$G$40</c:f>
              <c:numCache>
                <c:formatCode>General</c:formatCode>
                <c:ptCount val="5"/>
                <c:pt idx="0">
                  <c:v>3</c:v>
                </c:pt>
                <c:pt idx="1">
                  <c:v>6</c:v>
                </c:pt>
                <c:pt idx="2">
                  <c:v>12</c:v>
                </c:pt>
                <c:pt idx="3">
                  <c:v>24</c:v>
                </c:pt>
                <c:pt idx="4">
                  <c:v>48</c:v>
                </c:pt>
              </c:numCache>
            </c:numRef>
          </c:xVal>
          <c:yVal>
            <c:numRef>
              <c:f>ПИТТИНГ!$C$43:$G$43</c:f>
              <c:numCache>
                <c:formatCode>General</c:formatCode>
                <c:ptCount val="5"/>
                <c:pt idx="0">
                  <c:v>30</c:v>
                </c:pt>
                <c:pt idx="1">
                  <c:v>36</c:v>
                </c:pt>
                <c:pt idx="2">
                  <c:v>60</c:v>
                </c:pt>
                <c:pt idx="3">
                  <c:v>81</c:v>
                </c:pt>
                <c:pt idx="4">
                  <c:v>87</c:v>
                </c:pt>
              </c:numCache>
            </c:numRef>
          </c:yVal>
          <c:smooth val="1"/>
        </c:ser>
        <c:ser>
          <c:idx val="3"/>
          <c:order val="3"/>
          <c:tx>
            <c:strRef>
              <c:f>ПИТТИНГ!$A$44</c:f>
              <c:strCache>
                <c:ptCount val="1"/>
                <c:pt idx="0">
                  <c:v>1441</c:v>
                </c:pt>
              </c:strCache>
            </c:strRef>
          </c:tx>
          <c:spPr>
            <a:ln w="9525">
              <a:solidFill>
                <a:sysClr val="windowText" lastClr="000000"/>
              </a:solidFill>
              <a:prstDash val="dash"/>
            </a:ln>
          </c:spPr>
          <c:marker>
            <c:symbol val="x"/>
            <c:size val="5"/>
            <c:spPr>
              <a:ln w="9525">
                <a:solidFill>
                  <a:sysClr val="windowText" lastClr="000000"/>
                </a:solidFill>
                <a:prstDash val="dash"/>
              </a:ln>
            </c:spPr>
          </c:marker>
          <c:xVal>
            <c:numRef>
              <c:f>ПИТТИНГ!$C$40:$G$40</c:f>
              <c:numCache>
                <c:formatCode>General</c:formatCode>
                <c:ptCount val="5"/>
                <c:pt idx="0">
                  <c:v>3</c:v>
                </c:pt>
                <c:pt idx="1">
                  <c:v>6</c:v>
                </c:pt>
                <c:pt idx="2">
                  <c:v>12</c:v>
                </c:pt>
                <c:pt idx="3">
                  <c:v>24</c:v>
                </c:pt>
                <c:pt idx="4">
                  <c:v>48</c:v>
                </c:pt>
              </c:numCache>
            </c:numRef>
          </c:xVal>
          <c:yVal>
            <c:numRef>
              <c:f>ПИТТИНГ!$C$44:$G$44</c:f>
              <c:numCache>
                <c:formatCode>General</c:formatCode>
                <c:ptCount val="5"/>
                <c:pt idx="0">
                  <c:v>35</c:v>
                </c:pt>
                <c:pt idx="1">
                  <c:v>45</c:v>
                </c:pt>
                <c:pt idx="2">
                  <c:v>44</c:v>
                </c:pt>
                <c:pt idx="3">
                  <c:v>50</c:v>
                </c:pt>
                <c:pt idx="4">
                  <c:v>55</c:v>
                </c:pt>
              </c:numCache>
            </c:numRef>
          </c:yVal>
          <c:smooth val="1"/>
        </c:ser>
        <c:ser>
          <c:idx val="4"/>
          <c:order val="4"/>
          <c:tx>
            <c:strRef>
              <c:f>ПИТТИНГ!$A$45</c:f>
              <c:strCache>
                <c:ptCount val="1"/>
                <c:pt idx="0">
                  <c:v>В-1341</c:v>
                </c:pt>
              </c:strCache>
            </c:strRef>
          </c:tx>
          <c:spPr>
            <a:ln w="9525">
              <a:solidFill>
                <a:sysClr val="windowText" lastClr="000000"/>
              </a:solidFill>
              <a:prstDash val="sysDash"/>
            </a:ln>
          </c:spPr>
          <c:marker>
            <c:symbol val="plus"/>
            <c:size val="5"/>
            <c:spPr>
              <a:ln w="9525">
                <a:solidFill>
                  <a:sysClr val="windowText" lastClr="000000"/>
                </a:solidFill>
                <a:prstDash val="sysDash"/>
              </a:ln>
            </c:spPr>
          </c:marker>
          <c:xVal>
            <c:numRef>
              <c:f>ПИТТИНГ!$C$40:$G$40</c:f>
              <c:numCache>
                <c:formatCode>General</c:formatCode>
                <c:ptCount val="5"/>
                <c:pt idx="0">
                  <c:v>3</c:v>
                </c:pt>
                <c:pt idx="1">
                  <c:v>6</c:v>
                </c:pt>
                <c:pt idx="2">
                  <c:v>12</c:v>
                </c:pt>
                <c:pt idx="3">
                  <c:v>24</c:v>
                </c:pt>
                <c:pt idx="4">
                  <c:v>48</c:v>
                </c:pt>
              </c:numCache>
            </c:numRef>
          </c:xVal>
          <c:yVal>
            <c:numRef>
              <c:f>ПИТТИНГ!$C$45:$G$45</c:f>
              <c:numCache>
                <c:formatCode>General</c:formatCode>
                <c:ptCount val="5"/>
                <c:pt idx="0">
                  <c:v>28</c:v>
                </c:pt>
                <c:pt idx="1">
                  <c:v>36</c:v>
                </c:pt>
                <c:pt idx="2">
                  <c:v>75</c:v>
                </c:pt>
                <c:pt idx="3">
                  <c:v>113</c:v>
                </c:pt>
                <c:pt idx="4">
                  <c:v>198</c:v>
                </c:pt>
              </c:numCache>
            </c:numRef>
          </c:yVal>
          <c:smooth val="1"/>
        </c:ser>
        <c:ser>
          <c:idx val="5"/>
          <c:order val="5"/>
          <c:tx>
            <c:strRef>
              <c:f>ПИТТИНГ!$A$46</c:f>
              <c:strCache>
                <c:ptCount val="1"/>
                <c:pt idx="0">
                  <c:v>1370</c:v>
                </c:pt>
              </c:strCache>
            </c:strRef>
          </c:tx>
          <c:spPr>
            <a:ln w="9525">
              <a:solidFill>
                <a:sysClr val="windowText" lastClr="000000"/>
              </a:solidFill>
              <a:prstDash val="lgDashDot"/>
            </a:ln>
          </c:spPr>
          <c:marker>
            <c:symbol val="diamond"/>
            <c:size val="5"/>
            <c:spPr>
              <a:solidFill>
                <a:schemeClr val="tx1"/>
              </a:solidFill>
              <a:ln w="9525">
                <a:solidFill>
                  <a:sysClr val="windowText" lastClr="000000"/>
                </a:solidFill>
                <a:prstDash val="lgDashDot"/>
              </a:ln>
            </c:spPr>
          </c:marker>
          <c:xVal>
            <c:numRef>
              <c:f>ПИТТИНГ!$C$40:$G$40</c:f>
              <c:numCache>
                <c:formatCode>General</c:formatCode>
                <c:ptCount val="5"/>
                <c:pt idx="0">
                  <c:v>3</c:v>
                </c:pt>
                <c:pt idx="1">
                  <c:v>6</c:v>
                </c:pt>
                <c:pt idx="2">
                  <c:v>12</c:v>
                </c:pt>
                <c:pt idx="3">
                  <c:v>24</c:v>
                </c:pt>
                <c:pt idx="4">
                  <c:v>48</c:v>
                </c:pt>
              </c:numCache>
            </c:numRef>
          </c:xVal>
          <c:yVal>
            <c:numRef>
              <c:f>ПИТТИНГ!$C$46:$G$46</c:f>
              <c:numCache>
                <c:formatCode>General</c:formatCode>
                <c:ptCount val="5"/>
                <c:pt idx="0">
                  <c:v>5</c:v>
                </c:pt>
                <c:pt idx="1">
                  <c:v>12</c:v>
                </c:pt>
                <c:pt idx="2">
                  <c:v>86</c:v>
                </c:pt>
                <c:pt idx="3">
                  <c:v>140</c:v>
                </c:pt>
                <c:pt idx="4">
                  <c:v>235</c:v>
                </c:pt>
              </c:numCache>
            </c:numRef>
          </c:yVal>
          <c:smooth val="1"/>
        </c:ser>
        <c:ser>
          <c:idx val="6"/>
          <c:order val="6"/>
          <c:tx>
            <c:strRef>
              <c:f>ПИТТИНГ!$A$47</c:f>
              <c:strCache>
                <c:ptCount val="1"/>
                <c:pt idx="0">
                  <c:v>1913</c:v>
                </c:pt>
              </c:strCache>
            </c:strRef>
          </c:tx>
          <c:spPr>
            <a:ln w="9525">
              <a:solidFill>
                <a:sysClr val="windowText" lastClr="000000"/>
              </a:solidFill>
              <a:prstDash val="lgDashDotDot"/>
            </a:ln>
          </c:spPr>
          <c:marker>
            <c:symbol val="circle"/>
            <c:size val="5"/>
            <c:spPr>
              <a:solidFill>
                <a:schemeClr val="tx1"/>
              </a:solidFill>
              <a:ln w="9525">
                <a:solidFill>
                  <a:sysClr val="windowText" lastClr="000000"/>
                </a:solidFill>
              </a:ln>
            </c:spPr>
          </c:marker>
          <c:xVal>
            <c:numRef>
              <c:f>ПИТТИНГ!$C$40:$G$40</c:f>
              <c:numCache>
                <c:formatCode>General</c:formatCode>
                <c:ptCount val="5"/>
                <c:pt idx="0">
                  <c:v>3</c:v>
                </c:pt>
                <c:pt idx="1">
                  <c:v>6</c:v>
                </c:pt>
                <c:pt idx="2">
                  <c:v>12</c:v>
                </c:pt>
                <c:pt idx="3">
                  <c:v>24</c:v>
                </c:pt>
                <c:pt idx="4">
                  <c:v>48</c:v>
                </c:pt>
              </c:numCache>
            </c:numRef>
          </c:xVal>
          <c:yVal>
            <c:numRef>
              <c:f>ПИТТИНГ!$C$47:$G$47</c:f>
              <c:numCache>
                <c:formatCode>General</c:formatCode>
                <c:ptCount val="5"/>
                <c:pt idx="0">
                  <c:v>46</c:v>
                </c:pt>
                <c:pt idx="1">
                  <c:v>50</c:v>
                </c:pt>
                <c:pt idx="2">
                  <c:v>160</c:v>
                </c:pt>
                <c:pt idx="3">
                  <c:v>180</c:v>
                </c:pt>
                <c:pt idx="4">
                  <c:v>281</c:v>
                </c:pt>
              </c:numCache>
            </c:numRef>
          </c:yVal>
          <c:smooth val="1"/>
        </c:ser>
        <c:ser>
          <c:idx val="7"/>
          <c:order val="7"/>
          <c:tx>
            <c:strRef>
              <c:f>ПИТТИНГ!$A$48</c:f>
              <c:strCache>
                <c:ptCount val="1"/>
                <c:pt idx="0">
                  <c:v>В96ц3пч</c:v>
                </c:pt>
              </c:strCache>
            </c:strRef>
          </c:tx>
          <c:spPr>
            <a:ln w="9525">
              <a:solidFill>
                <a:sysClr val="windowText" lastClr="000000"/>
              </a:solidFill>
            </a:ln>
          </c:spPr>
          <c:marker>
            <c:symbol val="square"/>
            <c:size val="5"/>
            <c:spPr>
              <a:solidFill>
                <a:schemeClr val="tx1"/>
              </a:solidFill>
              <a:ln w="9525">
                <a:solidFill>
                  <a:sysClr val="windowText" lastClr="000000"/>
                </a:solidFill>
              </a:ln>
            </c:spPr>
          </c:marker>
          <c:xVal>
            <c:numRef>
              <c:f>ПИТТИНГ!$C$40:$G$40</c:f>
              <c:numCache>
                <c:formatCode>General</c:formatCode>
                <c:ptCount val="5"/>
                <c:pt idx="0">
                  <c:v>3</c:v>
                </c:pt>
                <c:pt idx="1">
                  <c:v>6</c:v>
                </c:pt>
                <c:pt idx="2">
                  <c:v>12</c:v>
                </c:pt>
                <c:pt idx="3">
                  <c:v>24</c:v>
                </c:pt>
                <c:pt idx="4">
                  <c:v>48</c:v>
                </c:pt>
              </c:numCache>
            </c:numRef>
          </c:xVal>
          <c:yVal>
            <c:numRef>
              <c:f>ПИТТИНГ!$C$48:$G$48</c:f>
              <c:numCache>
                <c:formatCode>General</c:formatCode>
                <c:ptCount val="5"/>
                <c:pt idx="0">
                  <c:v>59</c:v>
                </c:pt>
                <c:pt idx="1">
                  <c:v>47</c:v>
                </c:pt>
                <c:pt idx="2">
                  <c:v>117</c:v>
                </c:pt>
                <c:pt idx="3">
                  <c:v>135</c:v>
                </c:pt>
                <c:pt idx="4">
                  <c:v>337</c:v>
                </c:pt>
              </c:numCache>
            </c:numRef>
          </c:yVal>
          <c:smooth val="1"/>
        </c:ser>
        <c:axId val="119203328"/>
        <c:axId val="119205248"/>
      </c:scatterChart>
      <c:valAx>
        <c:axId val="119203328"/>
        <c:scaling>
          <c:orientation val="minMax"/>
          <c:max val="48"/>
          <c:min val="3"/>
        </c:scaling>
        <c:axPos val="b"/>
        <c:title>
          <c:tx>
            <c:rich>
              <a:bodyPr/>
              <a:lstStyle/>
              <a:p>
                <a:pPr>
                  <a:defRPr/>
                </a:pPr>
                <a:r>
                  <a:rPr lang="ru-RU"/>
                  <a:t>Продолжительность испытаний, мес.</a:t>
                </a:r>
              </a:p>
            </c:rich>
          </c:tx>
        </c:title>
        <c:numFmt formatCode="General" sourceLinked="1"/>
        <c:tickLblPos val="nextTo"/>
        <c:crossAx val="119205248"/>
        <c:crosses val="autoZero"/>
        <c:crossBetween val="midCat"/>
        <c:majorUnit val="3"/>
      </c:valAx>
      <c:valAx>
        <c:axId val="119205248"/>
        <c:scaling>
          <c:orientation val="minMax"/>
        </c:scaling>
        <c:axPos val="l"/>
        <c:majorGridlines/>
        <c:title>
          <c:tx>
            <c:rich>
              <a:bodyPr rot="-5400000" vert="horz"/>
              <a:lstStyle/>
              <a:p>
                <a:pPr>
                  <a:defRPr/>
                </a:pPr>
                <a:r>
                  <a:rPr lang="ru-RU"/>
                  <a:t>Глубина питтинга, мкм</a:t>
                </a:r>
              </a:p>
            </c:rich>
          </c:tx>
        </c:title>
        <c:numFmt formatCode="General" sourceLinked="1"/>
        <c:tickLblPos val="nextTo"/>
        <c:crossAx val="119203328"/>
        <c:crosses val="autoZero"/>
        <c:crossBetween val="midCat"/>
      </c:valAx>
    </c:plotArea>
    <c:legend>
      <c:legendPos val="r"/>
      <c:layout>
        <c:manualLayout>
          <c:xMode val="edge"/>
          <c:yMode val="edge"/>
          <c:x val="0.13057097599757178"/>
          <c:y val="8.8245588466495065E-2"/>
          <c:w val="0.41479595004294162"/>
          <c:h val="0.20513635579465742"/>
        </c:manualLayout>
      </c:layout>
      <c:spPr>
        <a:solidFill>
          <a:schemeClr val="bg1"/>
        </a:solidFill>
      </c:spPr>
    </c:legend>
    <c:plotVisOnly val="1"/>
    <c:dispBlanksAs val="gap"/>
  </c:chart>
  <c:spPr>
    <a:ln>
      <a:solidFill>
        <a:schemeClr val="bg1"/>
      </a:solidFill>
    </a:ln>
  </c:spPr>
  <c:txPr>
    <a:bodyPr/>
    <a:lstStyle/>
    <a:p>
      <a:pPr>
        <a:defRPr sz="900">
          <a:latin typeface="Times New Roman" pitchFamily="18" charset="0"/>
          <a:cs typeface="Times New Roman" pitchFamily="18" charset="0"/>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2112375741820011"/>
          <c:y val="5.1400554097404488E-2"/>
          <c:w val="0.84786718980292675"/>
          <c:h val="0.79822506561679785"/>
        </c:manualLayout>
      </c:layout>
      <c:scatterChart>
        <c:scatterStyle val="smoothMarker"/>
        <c:ser>
          <c:idx val="0"/>
          <c:order val="0"/>
          <c:tx>
            <c:strRef>
              <c:f>ПИТТИНГ!$A$76</c:f>
              <c:strCache>
                <c:ptCount val="1"/>
                <c:pt idx="0">
                  <c:v>1424</c:v>
                </c:pt>
              </c:strCache>
            </c:strRef>
          </c:tx>
          <c:spPr>
            <a:ln w="9525">
              <a:solidFill>
                <a:sysClr val="windowText" lastClr="000000"/>
              </a:solidFill>
            </a:ln>
          </c:spPr>
          <c:marker>
            <c:symbol val="star"/>
            <c:size val="5"/>
            <c:spPr>
              <a:ln w="9525">
                <a:solidFill>
                  <a:sysClr val="windowText" lastClr="000000"/>
                </a:solidFill>
              </a:ln>
            </c:spPr>
          </c:marker>
          <c:xVal>
            <c:numRef>
              <c:f>ПИТТИНГ!$C$75:$G$75</c:f>
              <c:numCache>
                <c:formatCode>General</c:formatCode>
                <c:ptCount val="5"/>
                <c:pt idx="0">
                  <c:v>3</c:v>
                </c:pt>
                <c:pt idx="1">
                  <c:v>6</c:v>
                </c:pt>
                <c:pt idx="2">
                  <c:v>12</c:v>
                </c:pt>
                <c:pt idx="3">
                  <c:v>24</c:v>
                </c:pt>
                <c:pt idx="4">
                  <c:v>48</c:v>
                </c:pt>
              </c:numCache>
            </c:numRef>
          </c:xVal>
          <c:yVal>
            <c:numRef>
              <c:f>ПИТТИНГ!$C$76:$G$76</c:f>
              <c:numCache>
                <c:formatCode>General</c:formatCode>
                <c:ptCount val="5"/>
                <c:pt idx="0">
                  <c:v>26</c:v>
                </c:pt>
                <c:pt idx="1">
                  <c:v>33</c:v>
                </c:pt>
                <c:pt idx="2">
                  <c:v>45</c:v>
                </c:pt>
                <c:pt idx="3">
                  <c:v>100</c:v>
                </c:pt>
                <c:pt idx="4">
                  <c:v>159</c:v>
                </c:pt>
              </c:numCache>
            </c:numRef>
          </c:yVal>
          <c:smooth val="1"/>
        </c:ser>
        <c:ser>
          <c:idx val="1"/>
          <c:order val="1"/>
          <c:tx>
            <c:strRef>
              <c:f>ПИТТИНГ!$A$77</c:f>
              <c:strCache>
                <c:ptCount val="1"/>
                <c:pt idx="0">
                  <c:v>В-1469</c:v>
                </c:pt>
              </c:strCache>
            </c:strRef>
          </c:tx>
          <c:spPr>
            <a:ln w="9525">
              <a:solidFill>
                <a:sysClr val="windowText" lastClr="000000"/>
              </a:solidFill>
              <a:prstDash val="lgDashDotDot"/>
            </a:ln>
          </c:spPr>
          <c:marker>
            <c:symbol val="triangle"/>
            <c:size val="5"/>
            <c:spPr>
              <a:solidFill>
                <a:schemeClr val="tx1"/>
              </a:solidFill>
              <a:ln w="9525">
                <a:solidFill>
                  <a:sysClr val="windowText" lastClr="000000"/>
                </a:solidFill>
                <a:prstDash val="lgDashDotDot"/>
              </a:ln>
            </c:spPr>
          </c:marker>
          <c:xVal>
            <c:numRef>
              <c:f>ПИТТИНГ!$C$75:$G$75</c:f>
              <c:numCache>
                <c:formatCode>General</c:formatCode>
                <c:ptCount val="5"/>
                <c:pt idx="0">
                  <c:v>3</c:v>
                </c:pt>
                <c:pt idx="1">
                  <c:v>6</c:v>
                </c:pt>
                <c:pt idx="2">
                  <c:v>12</c:v>
                </c:pt>
                <c:pt idx="3">
                  <c:v>24</c:v>
                </c:pt>
                <c:pt idx="4">
                  <c:v>48</c:v>
                </c:pt>
              </c:numCache>
            </c:numRef>
          </c:xVal>
          <c:yVal>
            <c:numRef>
              <c:f>ПИТТИНГ!$C$77:$G$77</c:f>
              <c:numCache>
                <c:formatCode>General</c:formatCode>
                <c:ptCount val="5"/>
                <c:pt idx="0">
                  <c:v>63</c:v>
                </c:pt>
                <c:pt idx="1">
                  <c:v>123</c:v>
                </c:pt>
                <c:pt idx="2">
                  <c:v>103</c:v>
                </c:pt>
                <c:pt idx="3">
                  <c:v>180</c:v>
                </c:pt>
                <c:pt idx="4">
                  <c:v>216</c:v>
                </c:pt>
              </c:numCache>
            </c:numRef>
          </c:yVal>
          <c:smooth val="1"/>
        </c:ser>
        <c:ser>
          <c:idx val="2"/>
          <c:order val="2"/>
          <c:tx>
            <c:strRef>
              <c:f>ПИТТИНГ!$A$78</c:f>
              <c:strCache>
                <c:ptCount val="1"/>
                <c:pt idx="0">
                  <c:v>В-1461</c:v>
                </c:pt>
              </c:strCache>
            </c:strRef>
          </c:tx>
          <c:spPr>
            <a:ln w="9525">
              <a:solidFill>
                <a:sysClr val="windowText" lastClr="000000"/>
              </a:solidFill>
              <a:prstDash val="lgDash"/>
            </a:ln>
          </c:spPr>
          <c:marker>
            <c:symbol val="dash"/>
            <c:size val="5"/>
            <c:spPr>
              <a:ln w="9525">
                <a:solidFill>
                  <a:sysClr val="windowText" lastClr="000000"/>
                </a:solidFill>
                <a:prstDash val="lgDash"/>
              </a:ln>
            </c:spPr>
          </c:marker>
          <c:xVal>
            <c:numRef>
              <c:f>ПИТТИНГ!$C$75:$G$75</c:f>
              <c:numCache>
                <c:formatCode>General</c:formatCode>
                <c:ptCount val="5"/>
                <c:pt idx="0">
                  <c:v>3</c:v>
                </c:pt>
                <c:pt idx="1">
                  <c:v>6</c:v>
                </c:pt>
                <c:pt idx="2">
                  <c:v>12</c:v>
                </c:pt>
                <c:pt idx="3">
                  <c:v>24</c:v>
                </c:pt>
                <c:pt idx="4">
                  <c:v>48</c:v>
                </c:pt>
              </c:numCache>
            </c:numRef>
          </c:xVal>
          <c:yVal>
            <c:numRef>
              <c:f>ПИТТИНГ!$C$78:$G$78</c:f>
              <c:numCache>
                <c:formatCode>General</c:formatCode>
                <c:ptCount val="5"/>
                <c:pt idx="0">
                  <c:v>118</c:v>
                </c:pt>
                <c:pt idx="1">
                  <c:v>134</c:v>
                </c:pt>
                <c:pt idx="2">
                  <c:v>139</c:v>
                </c:pt>
                <c:pt idx="3">
                  <c:v>218</c:v>
                </c:pt>
                <c:pt idx="4">
                  <c:v>220</c:v>
                </c:pt>
              </c:numCache>
            </c:numRef>
          </c:yVal>
          <c:smooth val="1"/>
        </c:ser>
        <c:ser>
          <c:idx val="3"/>
          <c:order val="3"/>
          <c:tx>
            <c:strRef>
              <c:f>ПИТТИНГ!$A$79</c:f>
              <c:strCache>
                <c:ptCount val="1"/>
                <c:pt idx="0">
                  <c:v>1441</c:v>
                </c:pt>
              </c:strCache>
            </c:strRef>
          </c:tx>
          <c:spPr>
            <a:ln w="9525">
              <a:solidFill>
                <a:sysClr val="windowText" lastClr="000000"/>
              </a:solidFill>
              <a:prstDash val="dash"/>
            </a:ln>
          </c:spPr>
          <c:marker>
            <c:symbol val="x"/>
            <c:size val="5"/>
            <c:spPr>
              <a:ln w="9525">
                <a:solidFill>
                  <a:sysClr val="windowText" lastClr="000000"/>
                </a:solidFill>
                <a:prstDash val="dash"/>
              </a:ln>
            </c:spPr>
          </c:marker>
          <c:xVal>
            <c:numRef>
              <c:f>ПИТТИНГ!$C$75:$G$75</c:f>
              <c:numCache>
                <c:formatCode>General</c:formatCode>
                <c:ptCount val="5"/>
                <c:pt idx="0">
                  <c:v>3</c:v>
                </c:pt>
                <c:pt idx="1">
                  <c:v>6</c:v>
                </c:pt>
                <c:pt idx="2">
                  <c:v>12</c:v>
                </c:pt>
                <c:pt idx="3">
                  <c:v>24</c:v>
                </c:pt>
                <c:pt idx="4">
                  <c:v>48</c:v>
                </c:pt>
              </c:numCache>
            </c:numRef>
          </c:xVal>
          <c:yVal>
            <c:numRef>
              <c:f>ПИТТИНГ!$C$79:$G$79</c:f>
              <c:numCache>
                <c:formatCode>General</c:formatCode>
                <c:ptCount val="5"/>
                <c:pt idx="0">
                  <c:v>109</c:v>
                </c:pt>
                <c:pt idx="1">
                  <c:v>114</c:v>
                </c:pt>
                <c:pt idx="2">
                  <c:v>111</c:v>
                </c:pt>
                <c:pt idx="3">
                  <c:v>220</c:v>
                </c:pt>
                <c:pt idx="4">
                  <c:v>642</c:v>
                </c:pt>
              </c:numCache>
            </c:numRef>
          </c:yVal>
          <c:smooth val="1"/>
        </c:ser>
        <c:ser>
          <c:idx val="4"/>
          <c:order val="4"/>
          <c:tx>
            <c:strRef>
              <c:f>ПИТТИНГ!$A$80</c:f>
              <c:strCache>
                <c:ptCount val="1"/>
                <c:pt idx="0">
                  <c:v>В-1341</c:v>
                </c:pt>
              </c:strCache>
            </c:strRef>
          </c:tx>
          <c:spPr>
            <a:ln w="9525">
              <a:solidFill>
                <a:sysClr val="windowText" lastClr="000000"/>
              </a:solidFill>
              <a:prstDash val="sysDash"/>
            </a:ln>
          </c:spPr>
          <c:marker>
            <c:symbol val="plus"/>
            <c:size val="5"/>
            <c:spPr>
              <a:ln w="9525">
                <a:solidFill>
                  <a:sysClr val="windowText" lastClr="000000"/>
                </a:solidFill>
                <a:prstDash val="sysDash"/>
              </a:ln>
            </c:spPr>
          </c:marker>
          <c:xVal>
            <c:numRef>
              <c:f>ПИТТИНГ!$C$75:$G$75</c:f>
              <c:numCache>
                <c:formatCode>General</c:formatCode>
                <c:ptCount val="5"/>
                <c:pt idx="0">
                  <c:v>3</c:v>
                </c:pt>
                <c:pt idx="1">
                  <c:v>6</c:v>
                </c:pt>
                <c:pt idx="2">
                  <c:v>12</c:v>
                </c:pt>
                <c:pt idx="3">
                  <c:v>24</c:v>
                </c:pt>
                <c:pt idx="4">
                  <c:v>48</c:v>
                </c:pt>
              </c:numCache>
            </c:numRef>
          </c:xVal>
          <c:yVal>
            <c:numRef>
              <c:f>ПИТТИНГ!$C$80:$G$80</c:f>
              <c:numCache>
                <c:formatCode>General</c:formatCode>
                <c:ptCount val="5"/>
                <c:pt idx="0">
                  <c:v>74</c:v>
                </c:pt>
                <c:pt idx="1">
                  <c:v>86</c:v>
                </c:pt>
                <c:pt idx="2">
                  <c:v>90</c:v>
                </c:pt>
                <c:pt idx="3">
                  <c:v>115</c:v>
                </c:pt>
                <c:pt idx="4">
                  <c:v>149</c:v>
                </c:pt>
              </c:numCache>
            </c:numRef>
          </c:yVal>
          <c:smooth val="1"/>
        </c:ser>
        <c:ser>
          <c:idx val="5"/>
          <c:order val="5"/>
          <c:tx>
            <c:strRef>
              <c:f>ПИТТИНГ!$A$81</c:f>
              <c:strCache>
                <c:ptCount val="1"/>
                <c:pt idx="0">
                  <c:v>1370</c:v>
                </c:pt>
              </c:strCache>
            </c:strRef>
          </c:tx>
          <c:spPr>
            <a:ln w="9525">
              <a:solidFill>
                <a:sysClr val="windowText" lastClr="000000"/>
              </a:solidFill>
            </a:ln>
          </c:spPr>
          <c:marker>
            <c:symbol val="diamond"/>
            <c:size val="5"/>
            <c:spPr>
              <a:solidFill>
                <a:schemeClr val="tx1"/>
              </a:solidFill>
              <a:ln w="9525">
                <a:solidFill>
                  <a:sysClr val="windowText" lastClr="000000"/>
                </a:solidFill>
              </a:ln>
            </c:spPr>
          </c:marker>
          <c:xVal>
            <c:numRef>
              <c:f>ПИТТИНГ!$C$75:$G$75</c:f>
              <c:numCache>
                <c:formatCode>General</c:formatCode>
                <c:ptCount val="5"/>
                <c:pt idx="0">
                  <c:v>3</c:v>
                </c:pt>
                <c:pt idx="1">
                  <c:v>6</c:v>
                </c:pt>
                <c:pt idx="2">
                  <c:v>12</c:v>
                </c:pt>
                <c:pt idx="3">
                  <c:v>24</c:v>
                </c:pt>
                <c:pt idx="4">
                  <c:v>48</c:v>
                </c:pt>
              </c:numCache>
            </c:numRef>
          </c:xVal>
          <c:yVal>
            <c:numRef>
              <c:f>ПИТТИНГ!$C$81:$G$81</c:f>
              <c:numCache>
                <c:formatCode>General</c:formatCode>
                <c:ptCount val="5"/>
                <c:pt idx="0">
                  <c:v>62</c:v>
                </c:pt>
                <c:pt idx="1">
                  <c:v>67</c:v>
                </c:pt>
                <c:pt idx="2">
                  <c:v>102</c:v>
                </c:pt>
                <c:pt idx="3">
                  <c:v>151</c:v>
                </c:pt>
                <c:pt idx="4">
                  <c:v>273</c:v>
                </c:pt>
              </c:numCache>
            </c:numRef>
          </c:yVal>
          <c:smooth val="1"/>
        </c:ser>
        <c:ser>
          <c:idx val="6"/>
          <c:order val="6"/>
          <c:tx>
            <c:strRef>
              <c:f>ПИТТИНГ!$A$82</c:f>
              <c:strCache>
                <c:ptCount val="1"/>
                <c:pt idx="0">
                  <c:v>1913</c:v>
                </c:pt>
              </c:strCache>
            </c:strRef>
          </c:tx>
          <c:spPr>
            <a:ln w="9525">
              <a:solidFill>
                <a:sysClr val="windowText" lastClr="000000"/>
              </a:solidFill>
              <a:prstDash val="lgDashDotDot"/>
            </a:ln>
          </c:spPr>
          <c:marker>
            <c:symbol val="circle"/>
            <c:size val="5"/>
            <c:spPr>
              <a:solidFill>
                <a:schemeClr val="tx1"/>
              </a:solidFill>
              <a:ln w="9525">
                <a:solidFill>
                  <a:sysClr val="windowText" lastClr="000000"/>
                </a:solidFill>
                <a:prstDash val="lgDashDotDot"/>
              </a:ln>
            </c:spPr>
          </c:marker>
          <c:xVal>
            <c:numRef>
              <c:f>ПИТТИНГ!$C$75:$G$75</c:f>
              <c:numCache>
                <c:formatCode>General</c:formatCode>
                <c:ptCount val="5"/>
                <c:pt idx="0">
                  <c:v>3</c:v>
                </c:pt>
                <c:pt idx="1">
                  <c:v>6</c:v>
                </c:pt>
                <c:pt idx="2">
                  <c:v>12</c:v>
                </c:pt>
                <c:pt idx="3">
                  <c:v>24</c:v>
                </c:pt>
                <c:pt idx="4">
                  <c:v>48</c:v>
                </c:pt>
              </c:numCache>
            </c:numRef>
          </c:xVal>
          <c:yVal>
            <c:numRef>
              <c:f>ПИТТИНГ!$C$82:$G$82</c:f>
              <c:numCache>
                <c:formatCode>General</c:formatCode>
                <c:ptCount val="5"/>
                <c:pt idx="0">
                  <c:v>121</c:v>
                </c:pt>
                <c:pt idx="1">
                  <c:v>137</c:v>
                </c:pt>
                <c:pt idx="2">
                  <c:v>206</c:v>
                </c:pt>
                <c:pt idx="3">
                  <c:v>262</c:v>
                </c:pt>
                <c:pt idx="4">
                  <c:v>291</c:v>
                </c:pt>
              </c:numCache>
            </c:numRef>
          </c:yVal>
          <c:smooth val="1"/>
        </c:ser>
        <c:ser>
          <c:idx val="7"/>
          <c:order val="7"/>
          <c:tx>
            <c:strRef>
              <c:f>ПИТТИНГ!$A$83</c:f>
              <c:strCache>
                <c:ptCount val="1"/>
                <c:pt idx="0">
                  <c:v>В96ц3пч</c:v>
                </c:pt>
              </c:strCache>
            </c:strRef>
          </c:tx>
          <c:spPr>
            <a:ln w="9525">
              <a:solidFill>
                <a:sysClr val="windowText" lastClr="000000"/>
              </a:solidFill>
            </a:ln>
          </c:spPr>
          <c:marker>
            <c:symbol val="square"/>
            <c:size val="5"/>
            <c:spPr>
              <a:solidFill>
                <a:schemeClr val="tx1"/>
              </a:solidFill>
              <a:ln w="9525">
                <a:solidFill>
                  <a:sysClr val="windowText" lastClr="000000"/>
                </a:solidFill>
              </a:ln>
            </c:spPr>
          </c:marker>
          <c:xVal>
            <c:numRef>
              <c:f>ПИТТИНГ!$C$75:$G$75</c:f>
              <c:numCache>
                <c:formatCode>General</c:formatCode>
                <c:ptCount val="5"/>
                <c:pt idx="0">
                  <c:v>3</c:v>
                </c:pt>
                <c:pt idx="1">
                  <c:v>6</c:v>
                </c:pt>
                <c:pt idx="2">
                  <c:v>12</c:v>
                </c:pt>
                <c:pt idx="3">
                  <c:v>24</c:v>
                </c:pt>
                <c:pt idx="4">
                  <c:v>48</c:v>
                </c:pt>
              </c:numCache>
            </c:numRef>
          </c:xVal>
          <c:yVal>
            <c:numRef>
              <c:f>ПИТТИНГ!$C$83:$G$83</c:f>
              <c:numCache>
                <c:formatCode>General</c:formatCode>
                <c:ptCount val="5"/>
                <c:pt idx="0">
                  <c:v>133</c:v>
                </c:pt>
                <c:pt idx="1">
                  <c:v>180</c:v>
                </c:pt>
                <c:pt idx="2">
                  <c:v>187</c:v>
                </c:pt>
                <c:pt idx="3">
                  <c:v>227</c:v>
                </c:pt>
                <c:pt idx="4">
                  <c:v>360</c:v>
                </c:pt>
              </c:numCache>
            </c:numRef>
          </c:yVal>
          <c:smooth val="1"/>
        </c:ser>
        <c:axId val="119312384"/>
        <c:axId val="119314304"/>
      </c:scatterChart>
      <c:valAx>
        <c:axId val="119312384"/>
        <c:scaling>
          <c:orientation val="minMax"/>
          <c:max val="48"/>
          <c:min val="3"/>
        </c:scaling>
        <c:axPos val="b"/>
        <c:title>
          <c:tx>
            <c:rich>
              <a:bodyPr/>
              <a:lstStyle/>
              <a:p>
                <a:pPr>
                  <a:defRPr/>
                </a:pPr>
                <a:r>
                  <a:rPr lang="ru-RU"/>
                  <a:t>Продолжителньость испытаний, мес.</a:t>
                </a:r>
              </a:p>
            </c:rich>
          </c:tx>
        </c:title>
        <c:numFmt formatCode="General" sourceLinked="1"/>
        <c:tickLblPos val="nextTo"/>
        <c:crossAx val="119314304"/>
        <c:crosses val="autoZero"/>
        <c:crossBetween val="midCat"/>
        <c:majorUnit val="3"/>
        <c:minorUnit val="1"/>
      </c:valAx>
      <c:valAx>
        <c:axId val="119314304"/>
        <c:scaling>
          <c:orientation val="minMax"/>
        </c:scaling>
        <c:axPos val="l"/>
        <c:majorGridlines/>
        <c:title>
          <c:tx>
            <c:rich>
              <a:bodyPr rot="-5400000" vert="horz"/>
              <a:lstStyle/>
              <a:p>
                <a:pPr>
                  <a:defRPr/>
                </a:pPr>
                <a:r>
                  <a:rPr lang="ru-RU"/>
                  <a:t>Глубина питтинга, мкм</a:t>
                </a:r>
              </a:p>
            </c:rich>
          </c:tx>
        </c:title>
        <c:numFmt formatCode="General" sourceLinked="1"/>
        <c:tickLblPos val="nextTo"/>
        <c:crossAx val="119312384"/>
        <c:crosses val="autoZero"/>
        <c:crossBetween val="midCat"/>
      </c:valAx>
    </c:plotArea>
    <c:legend>
      <c:legendPos val="r"/>
      <c:layout>
        <c:manualLayout>
          <c:xMode val="edge"/>
          <c:yMode val="edge"/>
          <c:x val="0.14428043903669069"/>
          <c:y val="7.7007289227100983E-2"/>
          <c:w val="0.4565020900589904"/>
          <c:h val="0.2167565207755244"/>
        </c:manualLayout>
      </c:layout>
      <c:spPr>
        <a:solidFill>
          <a:schemeClr val="bg1"/>
        </a:solidFill>
      </c:spPr>
    </c:legend>
    <c:plotVisOnly val="1"/>
    <c:dispBlanksAs val="gap"/>
  </c:chart>
  <c:spPr>
    <a:ln>
      <a:solidFill>
        <a:schemeClr val="bg1"/>
      </a:solidFill>
    </a:ln>
  </c:spPr>
  <c:txPr>
    <a:bodyPr/>
    <a:lstStyle/>
    <a:p>
      <a:pPr>
        <a:defRPr sz="900">
          <a:latin typeface="Times New Roman" panose="02020603050405020304" pitchFamily="18" charset="0"/>
          <a:cs typeface="Times New Roman" panose="02020603050405020304"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9.9960629921259897E-2"/>
          <c:y val="5.1400554097404488E-2"/>
          <c:w val="0.86958245844269477"/>
          <c:h val="0.68800561388159853"/>
        </c:manualLayout>
      </c:layout>
      <c:barChart>
        <c:barDir val="col"/>
        <c:grouping val="clustered"/>
        <c:ser>
          <c:idx val="0"/>
          <c:order val="0"/>
          <c:tx>
            <c:strRef>
              <c:f>реальные!$C$44</c:f>
              <c:strCache>
                <c:ptCount val="1"/>
                <c:pt idx="0">
                  <c:v>σВ</c:v>
                </c:pt>
              </c:strCache>
            </c:strRef>
          </c:tx>
          <c:spPr>
            <a:solidFill>
              <a:schemeClr val="tx1"/>
            </a:solidFill>
            <a:ln>
              <a:solidFill>
                <a:sysClr val="windowText" lastClr="000000"/>
              </a:solidFill>
            </a:ln>
          </c:spPr>
          <c:cat>
            <c:multiLvlStrRef>
              <c:f>реальные!$A$45:$B$60</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реальные!$C$45:$C$60</c:f>
              <c:numCache>
                <c:formatCode>General</c:formatCode>
                <c:ptCount val="16"/>
                <c:pt idx="0">
                  <c:v>2.9</c:v>
                </c:pt>
                <c:pt idx="1">
                  <c:v>2.2999999999999998</c:v>
                </c:pt>
                <c:pt idx="2">
                  <c:v>3</c:v>
                </c:pt>
                <c:pt idx="3">
                  <c:v>8.6</c:v>
                </c:pt>
                <c:pt idx="4">
                  <c:v>5.6</c:v>
                </c:pt>
                <c:pt idx="5">
                  <c:v>12.2</c:v>
                </c:pt>
                <c:pt idx="6">
                  <c:v>8.3000000000000007</c:v>
                </c:pt>
                <c:pt idx="7">
                  <c:v>4.8</c:v>
                </c:pt>
                <c:pt idx="8">
                  <c:v>11.3</c:v>
                </c:pt>
                <c:pt idx="9">
                  <c:v>12.6</c:v>
                </c:pt>
                <c:pt idx="10">
                  <c:v>14.1</c:v>
                </c:pt>
                <c:pt idx="11">
                  <c:v>16.100000000000001</c:v>
                </c:pt>
                <c:pt idx="12">
                  <c:v>3.4</c:v>
                </c:pt>
                <c:pt idx="13">
                  <c:v>2.9</c:v>
                </c:pt>
                <c:pt idx="14">
                  <c:v>10.7</c:v>
                </c:pt>
                <c:pt idx="15">
                  <c:v>15.4</c:v>
                </c:pt>
              </c:numCache>
            </c:numRef>
          </c:val>
        </c:ser>
        <c:ser>
          <c:idx val="1"/>
          <c:order val="1"/>
          <c:tx>
            <c:strRef>
              <c:f>реальные!$D$44</c:f>
              <c:strCache>
                <c:ptCount val="1"/>
                <c:pt idx="0">
                  <c:v>σ0.2</c:v>
                </c:pt>
              </c:strCache>
            </c:strRef>
          </c:tx>
          <c:spPr>
            <a:pattFill prst="ltDnDiag">
              <a:fgClr>
                <a:schemeClr val="tx1"/>
              </a:fgClr>
              <a:bgClr>
                <a:schemeClr val="bg1"/>
              </a:bgClr>
            </a:pattFill>
            <a:ln>
              <a:solidFill>
                <a:schemeClr val="tx1"/>
              </a:solidFill>
            </a:ln>
          </c:spPr>
          <c:cat>
            <c:multiLvlStrRef>
              <c:f>реальные!$A$45:$B$60</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реальные!$D$45:$D$60</c:f>
              <c:numCache>
                <c:formatCode>General</c:formatCode>
                <c:ptCount val="16"/>
                <c:pt idx="0">
                  <c:v>0.9</c:v>
                </c:pt>
                <c:pt idx="1">
                  <c:v>0</c:v>
                </c:pt>
                <c:pt idx="2">
                  <c:v>3.3</c:v>
                </c:pt>
                <c:pt idx="3">
                  <c:v>7.4</c:v>
                </c:pt>
                <c:pt idx="4">
                  <c:v>1.3</c:v>
                </c:pt>
                <c:pt idx="5">
                  <c:v>12.1</c:v>
                </c:pt>
                <c:pt idx="6">
                  <c:v>7.8</c:v>
                </c:pt>
                <c:pt idx="7">
                  <c:v>3.2</c:v>
                </c:pt>
                <c:pt idx="8">
                  <c:v>9.8000000000000007</c:v>
                </c:pt>
                <c:pt idx="9">
                  <c:v>10.8</c:v>
                </c:pt>
                <c:pt idx="10">
                  <c:v>11</c:v>
                </c:pt>
                <c:pt idx="11">
                  <c:v>12.4</c:v>
                </c:pt>
                <c:pt idx="12">
                  <c:v>3.1</c:v>
                </c:pt>
                <c:pt idx="13">
                  <c:v>2.2999999999999998</c:v>
                </c:pt>
                <c:pt idx="14">
                  <c:v>10</c:v>
                </c:pt>
                <c:pt idx="15">
                  <c:v>14.3</c:v>
                </c:pt>
              </c:numCache>
            </c:numRef>
          </c:val>
        </c:ser>
        <c:ser>
          <c:idx val="2"/>
          <c:order val="2"/>
          <c:tx>
            <c:strRef>
              <c:f>реальные!$E$44</c:f>
              <c:strCache>
                <c:ptCount val="1"/>
                <c:pt idx="0">
                  <c:v>δ</c:v>
                </c:pt>
              </c:strCache>
            </c:strRef>
          </c:tx>
          <c:spPr>
            <a:solidFill>
              <a:schemeClr val="bg1">
                <a:lumMod val="65000"/>
              </a:schemeClr>
            </a:solidFill>
            <a:ln>
              <a:solidFill>
                <a:schemeClr val="bg1">
                  <a:lumMod val="65000"/>
                </a:schemeClr>
              </a:solidFill>
            </a:ln>
          </c:spPr>
          <c:cat>
            <c:multiLvlStrRef>
              <c:f>реальные!$A$45:$B$60</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реальные!$E$45:$E$60</c:f>
              <c:numCache>
                <c:formatCode>General</c:formatCode>
                <c:ptCount val="16"/>
                <c:pt idx="0">
                  <c:v>10.5</c:v>
                </c:pt>
                <c:pt idx="1">
                  <c:v>19.5</c:v>
                </c:pt>
                <c:pt idx="2">
                  <c:v>1.2</c:v>
                </c:pt>
                <c:pt idx="3">
                  <c:v>21.2</c:v>
                </c:pt>
                <c:pt idx="4">
                  <c:v>50.5</c:v>
                </c:pt>
                <c:pt idx="5">
                  <c:v>37.6</c:v>
                </c:pt>
                <c:pt idx="6">
                  <c:v>0</c:v>
                </c:pt>
                <c:pt idx="7">
                  <c:v>6.7</c:v>
                </c:pt>
                <c:pt idx="8">
                  <c:v>27.9</c:v>
                </c:pt>
                <c:pt idx="9">
                  <c:v>39.700000000000003</c:v>
                </c:pt>
                <c:pt idx="10">
                  <c:v>86.1</c:v>
                </c:pt>
                <c:pt idx="11">
                  <c:v>82.6</c:v>
                </c:pt>
                <c:pt idx="12">
                  <c:v>4.5999999999999996</c:v>
                </c:pt>
                <c:pt idx="13">
                  <c:v>22.1</c:v>
                </c:pt>
                <c:pt idx="14">
                  <c:v>7.3</c:v>
                </c:pt>
                <c:pt idx="15">
                  <c:v>85.4</c:v>
                </c:pt>
              </c:numCache>
            </c:numRef>
          </c:val>
        </c:ser>
        <c:axId val="101352960"/>
        <c:axId val="101354496"/>
      </c:barChart>
      <c:catAx>
        <c:axId val="101352960"/>
        <c:scaling>
          <c:orientation val="minMax"/>
        </c:scaling>
        <c:axPos val="b"/>
        <c:tickLblPos val="nextTo"/>
        <c:crossAx val="101354496"/>
        <c:crosses val="autoZero"/>
        <c:auto val="1"/>
        <c:lblAlgn val="ctr"/>
        <c:lblOffset val="100"/>
      </c:catAx>
      <c:valAx>
        <c:axId val="101354496"/>
        <c:scaling>
          <c:orientation val="minMax"/>
        </c:scaling>
        <c:axPos val="l"/>
        <c:majorGridlines/>
        <c:title>
          <c:tx>
            <c:rich>
              <a:bodyPr rot="-5400000" vert="horz"/>
              <a:lstStyle/>
              <a:p>
                <a:pPr>
                  <a:defRPr/>
                </a:pPr>
                <a:r>
                  <a:rPr lang="ru-RU"/>
                  <a:t>потери мех. свойств, %%</a:t>
                </a:r>
              </a:p>
            </c:rich>
          </c:tx>
        </c:title>
        <c:numFmt formatCode="General" sourceLinked="1"/>
        <c:tickLblPos val="nextTo"/>
        <c:crossAx val="101352960"/>
        <c:crosses val="autoZero"/>
        <c:crossBetween val="between"/>
      </c:valAx>
    </c:plotArea>
    <c:legend>
      <c:legendPos val="r"/>
      <c:layout>
        <c:manualLayout>
          <c:xMode val="edge"/>
          <c:yMode val="edge"/>
          <c:x val="0.12787642169728788"/>
          <c:y val="6.8868474773986624E-2"/>
          <c:w val="0.28323468941382335"/>
          <c:h val="0.11226268591426072"/>
        </c:manualLayout>
      </c:layout>
      <c:spPr>
        <a:solidFill>
          <a:schemeClr val="bg1"/>
        </a:solidFill>
      </c:spPr>
    </c:legend>
    <c:plotVisOnly val="1"/>
    <c:dispBlanksAs val="gap"/>
  </c:chart>
  <c:spPr>
    <a:ln>
      <a:solidFill>
        <a:schemeClr val="bg1"/>
      </a:solidFill>
    </a:ln>
  </c:spPr>
  <c:txPr>
    <a:bodyPr/>
    <a:lstStyle/>
    <a:p>
      <a:pPr>
        <a:defRPr sz="800">
          <a:latin typeface="Times New Roman" panose="02020603050405020304" pitchFamily="18" charset="0"/>
          <a:cs typeface="Times New Roman" panose="02020603050405020304" pitchFamily="18" charset="0"/>
        </a:defRPr>
      </a:pPr>
      <a:endParaRPr lang="ru-RU"/>
    </a:p>
  </c:txPr>
  <c:externalData r:id="rId1"/>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9.9960629921259897E-2"/>
          <c:y val="5.1400554097404488E-2"/>
          <c:w val="0.86958245844269477"/>
          <c:h val="0.69712245103709569"/>
        </c:manualLayout>
      </c:layout>
      <c:barChart>
        <c:barDir val="col"/>
        <c:grouping val="clustered"/>
        <c:ser>
          <c:idx val="0"/>
          <c:order val="0"/>
          <c:tx>
            <c:strRef>
              <c:f>'реальные (2)'!$C$44</c:f>
              <c:strCache>
                <c:ptCount val="1"/>
                <c:pt idx="0">
                  <c:v>σВ</c:v>
                </c:pt>
              </c:strCache>
            </c:strRef>
          </c:tx>
          <c:spPr>
            <a:solidFill>
              <a:schemeClr val="tx1"/>
            </a:solidFill>
            <a:ln>
              <a:solidFill>
                <a:sysClr val="windowText" lastClr="000000"/>
              </a:solidFill>
            </a:ln>
          </c:spPr>
          <c:cat>
            <c:multiLvlStrRef>
              <c:f>'реальные (2)'!$A$45:$B$60</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'реальные (2)'!$C$45:$C$60</c:f>
              <c:numCache>
                <c:formatCode>General</c:formatCode>
                <c:ptCount val="16"/>
                <c:pt idx="0">
                  <c:v>4.0999999999999996</c:v>
                </c:pt>
                <c:pt idx="1">
                  <c:v>13.9</c:v>
                </c:pt>
                <c:pt idx="2">
                  <c:v>5.8</c:v>
                </c:pt>
                <c:pt idx="3">
                  <c:v>13.5</c:v>
                </c:pt>
                <c:pt idx="4">
                  <c:v>11.72</c:v>
                </c:pt>
                <c:pt idx="5">
                  <c:v>10.14</c:v>
                </c:pt>
                <c:pt idx="6">
                  <c:v>15.72</c:v>
                </c:pt>
                <c:pt idx="7">
                  <c:v>34.39</c:v>
                </c:pt>
                <c:pt idx="8">
                  <c:v>13.870000000000003</c:v>
                </c:pt>
                <c:pt idx="9">
                  <c:v>14.23</c:v>
                </c:pt>
                <c:pt idx="10">
                  <c:v>16.73</c:v>
                </c:pt>
                <c:pt idx="11">
                  <c:v>21.06</c:v>
                </c:pt>
                <c:pt idx="12">
                  <c:v>5.78</c:v>
                </c:pt>
                <c:pt idx="13">
                  <c:v>5.55</c:v>
                </c:pt>
                <c:pt idx="14">
                  <c:v>10.91</c:v>
                </c:pt>
                <c:pt idx="15">
                  <c:v>7.14</c:v>
                </c:pt>
              </c:numCache>
            </c:numRef>
          </c:val>
        </c:ser>
        <c:ser>
          <c:idx val="1"/>
          <c:order val="1"/>
          <c:tx>
            <c:strRef>
              <c:f>'реальные (2)'!$D$44</c:f>
              <c:strCache>
                <c:ptCount val="1"/>
                <c:pt idx="0">
                  <c:v>σ0.2</c:v>
                </c:pt>
              </c:strCache>
            </c:strRef>
          </c:tx>
          <c:spPr>
            <a:pattFill prst="ltDnDiag">
              <a:fgClr>
                <a:schemeClr val="tx1"/>
              </a:fgClr>
              <a:bgClr>
                <a:schemeClr val="bg1"/>
              </a:bgClr>
            </a:pattFill>
            <a:ln>
              <a:solidFill>
                <a:schemeClr val="tx1"/>
              </a:solidFill>
            </a:ln>
          </c:spPr>
          <c:cat>
            <c:multiLvlStrRef>
              <c:f>'реальные (2)'!$A$45:$B$60</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'реальные (2)'!$D$45:$D$60</c:f>
              <c:numCache>
                <c:formatCode>General</c:formatCode>
                <c:ptCount val="16"/>
                <c:pt idx="0">
                  <c:v>0</c:v>
                </c:pt>
                <c:pt idx="1">
                  <c:v>0</c:v>
                </c:pt>
                <c:pt idx="2">
                  <c:v>2.7</c:v>
                </c:pt>
                <c:pt idx="3">
                  <c:v>10.6</c:v>
                </c:pt>
                <c:pt idx="4">
                  <c:v>0</c:v>
                </c:pt>
                <c:pt idx="5">
                  <c:v>0</c:v>
                </c:pt>
                <c:pt idx="6">
                  <c:v>0</c:v>
                </c:pt>
                <c:pt idx="7">
                  <c:v>13.4</c:v>
                </c:pt>
                <c:pt idx="8">
                  <c:v>6.2700000000000014</c:v>
                </c:pt>
                <c:pt idx="9">
                  <c:v>6.67</c:v>
                </c:pt>
                <c:pt idx="10">
                  <c:v>8.93</c:v>
                </c:pt>
                <c:pt idx="11">
                  <c:v>13.66</c:v>
                </c:pt>
                <c:pt idx="12">
                  <c:v>0</c:v>
                </c:pt>
                <c:pt idx="13">
                  <c:v>0</c:v>
                </c:pt>
                <c:pt idx="14">
                  <c:v>7.39</c:v>
                </c:pt>
                <c:pt idx="15">
                  <c:v>3.4699999999999998</c:v>
                </c:pt>
              </c:numCache>
            </c:numRef>
          </c:val>
        </c:ser>
        <c:ser>
          <c:idx val="2"/>
          <c:order val="2"/>
          <c:tx>
            <c:strRef>
              <c:f>'реальные (2)'!$E$44</c:f>
              <c:strCache>
                <c:ptCount val="1"/>
                <c:pt idx="0">
                  <c:v>δ</c:v>
                </c:pt>
              </c:strCache>
            </c:strRef>
          </c:tx>
          <c:spPr>
            <a:solidFill>
              <a:schemeClr val="bg1">
                <a:lumMod val="65000"/>
              </a:schemeClr>
            </a:solidFill>
            <a:ln>
              <a:solidFill>
                <a:schemeClr val="bg1">
                  <a:lumMod val="65000"/>
                </a:schemeClr>
              </a:solidFill>
            </a:ln>
          </c:spPr>
          <c:cat>
            <c:multiLvlStrRef>
              <c:f>'реальные (2)'!$A$45:$B$60</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'реальные (2)'!$E$45:$E$60</c:f>
              <c:numCache>
                <c:formatCode>General</c:formatCode>
                <c:ptCount val="16"/>
                <c:pt idx="0">
                  <c:v>68.400000000000006</c:v>
                </c:pt>
                <c:pt idx="1">
                  <c:v>78.2</c:v>
                </c:pt>
                <c:pt idx="2">
                  <c:v>42.4</c:v>
                </c:pt>
                <c:pt idx="3">
                  <c:v>64.7</c:v>
                </c:pt>
                <c:pt idx="4">
                  <c:v>28.259999999999994</c:v>
                </c:pt>
                <c:pt idx="5">
                  <c:v>45.14</c:v>
                </c:pt>
                <c:pt idx="6">
                  <c:v>35.96</c:v>
                </c:pt>
                <c:pt idx="7">
                  <c:v>89.81</c:v>
                </c:pt>
                <c:pt idx="8">
                  <c:v>58.82</c:v>
                </c:pt>
                <c:pt idx="9">
                  <c:v>73.239999999999995</c:v>
                </c:pt>
                <c:pt idx="10">
                  <c:v>86.09</c:v>
                </c:pt>
                <c:pt idx="11">
                  <c:v>89.22</c:v>
                </c:pt>
                <c:pt idx="12">
                  <c:v>42.5</c:v>
                </c:pt>
                <c:pt idx="13">
                  <c:v>66.400000000000006</c:v>
                </c:pt>
                <c:pt idx="14">
                  <c:v>32.5</c:v>
                </c:pt>
                <c:pt idx="15">
                  <c:v>93.6</c:v>
                </c:pt>
              </c:numCache>
            </c:numRef>
          </c:val>
        </c:ser>
        <c:axId val="119363456"/>
        <c:axId val="119364992"/>
      </c:barChart>
      <c:catAx>
        <c:axId val="119363456"/>
        <c:scaling>
          <c:orientation val="minMax"/>
        </c:scaling>
        <c:axPos val="b"/>
        <c:tickLblPos val="nextTo"/>
        <c:crossAx val="119364992"/>
        <c:crosses val="autoZero"/>
        <c:auto val="1"/>
        <c:lblAlgn val="ctr"/>
        <c:lblOffset val="100"/>
      </c:catAx>
      <c:valAx>
        <c:axId val="119364992"/>
        <c:scaling>
          <c:orientation val="minMax"/>
        </c:scaling>
        <c:axPos val="l"/>
        <c:majorGridlines/>
        <c:title>
          <c:tx>
            <c:rich>
              <a:bodyPr rot="-5400000" vert="horz"/>
              <a:lstStyle/>
              <a:p>
                <a:pPr>
                  <a:defRPr/>
                </a:pPr>
                <a:r>
                  <a:rPr lang="ru-RU"/>
                  <a:t>потери мех. свойств, %%</a:t>
                </a:r>
              </a:p>
            </c:rich>
          </c:tx>
        </c:title>
        <c:numFmt formatCode="General" sourceLinked="1"/>
        <c:tickLblPos val="nextTo"/>
        <c:crossAx val="119363456"/>
        <c:crosses val="autoZero"/>
        <c:crossBetween val="between"/>
      </c:valAx>
    </c:plotArea>
    <c:legend>
      <c:legendPos val="r"/>
      <c:layout>
        <c:manualLayout>
          <c:xMode val="edge"/>
          <c:yMode val="edge"/>
          <c:x val="0.12787642169728788"/>
          <c:y val="6.8868474773986624E-2"/>
          <c:w val="0.28323468941382335"/>
          <c:h val="0.11226268591426072"/>
        </c:manualLayout>
      </c:layout>
      <c:spPr>
        <a:solidFill>
          <a:schemeClr val="bg1"/>
        </a:solidFill>
      </c:spPr>
    </c:legend>
    <c:plotVisOnly val="1"/>
    <c:dispBlanksAs val="gap"/>
  </c:chart>
  <c:spPr>
    <a:ln>
      <a:solidFill>
        <a:schemeClr val="bg1"/>
      </a:solidFill>
    </a:ln>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9.7182852143482087E-2"/>
          <c:y val="5.1400554097404488E-2"/>
          <c:w val="0.87666579177602788"/>
          <c:h val="0.72270196653937113"/>
        </c:manualLayout>
      </c:layout>
      <c:barChart>
        <c:barDir val="col"/>
        <c:grouping val="clustered"/>
        <c:ser>
          <c:idx val="0"/>
          <c:order val="0"/>
          <c:tx>
            <c:strRef>
              <c:f>МЦУ!$C$38</c:f>
              <c:strCache>
                <c:ptCount val="1"/>
                <c:pt idx="0">
                  <c:v>1 г.</c:v>
                </c:pt>
              </c:strCache>
            </c:strRef>
          </c:tx>
          <c:spPr>
            <a:solidFill>
              <a:schemeClr val="bg1">
                <a:lumMod val="75000"/>
              </a:schemeClr>
            </a:solidFill>
            <a:ln>
              <a:solidFill>
                <a:schemeClr val="bg1">
                  <a:lumMod val="75000"/>
                </a:schemeClr>
              </a:solidFill>
            </a:ln>
          </c:spPr>
          <c:cat>
            <c:multiLvlStrRef>
              <c:f>МЦУ!$A$39:$B$54</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МЦУ!$C$39:$C$54</c:f>
              <c:numCache>
                <c:formatCode>General</c:formatCode>
                <c:ptCount val="16"/>
                <c:pt idx="0">
                  <c:v>34.300000000000004</c:v>
                </c:pt>
                <c:pt idx="1">
                  <c:v>49.1</c:v>
                </c:pt>
                <c:pt idx="2">
                  <c:v>1.7</c:v>
                </c:pt>
                <c:pt idx="3">
                  <c:v>8.2000000000000011</c:v>
                </c:pt>
                <c:pt idx="4">
                  <c:v>64.3</c:v>
                </c:pt>
                <c:pt idx="5">
                  <c:v>63.4</c:v>
                </c:pt>
                <c:pt idx="6">
                  <c:v>56.5</c:v>
                </c:pt>
                <c:pt idx="7">
                  <c:v>87.4</c:v>
                </c:pt>
                <c:pt idx="8">
                  <c:v>48.2</c:v>
                </c:pt>
                <c:pt idx="9">
                  <c:v>47.5</c:v>
                </c:pt>
                <c:pt idx="10">
                  <c:v>79.599999999999994</c:v>
                </c:pt>
                <c:pt idx="11">
                  <c:v>81.599999999999994</c:v>
                </c:pt>
                <c:pt idx="12">
                  <c:v>48.7</c:v>
                </c:pt>
                <c:pt idx="13">
                  <c:v>54.9</c:v>
                </c:pt>
                <c:pt idx="14">
                  <c:v>81</c:v>
                </c:pt>
                <c:pt idx="15">
                  <c:v>89.7</c:v>
                </c:pt>
              </c:numCache>
            </c:numRef>
          </c:val>
        </c:ser>
        <c:ser>
          <c:idx val="1"/>
          <c:order val="1"/>
          <c:tx>
            <c:strRef>
              <c:f>МЦУ!$D$38</c:f>
              <c:strCache>
                <c:ptCount val="1"/>
                <c:pt idx="0">
                  <c:v>2 г.</c:v>
                </c:pt>
              </c:strCache>
            </c:strRef>
          </c:tx>
          <c:spPr>
            <a:solidFill>
              <a:schemeClr val="tx1"/>
            </a:solidFill>
            <a:ln>
              <a:solidFill>
                <a:schemeClr val="tx1"/>
              </a:solidFill>
            </a:ln>
          </c:spPr>
          <c:cat>
            <c:multiLvlStrRef>
              <c:f>МЦУ!$A$39:$B$54</c:f>
              <c:multiLvlStrCache>
                <c:ptCount val="16"/>
                <c:lvl>
                  <c:pt idx="0">
                    <c:v>б/обл</c:v>
                  </c:pt>
                  <c:pt idx="1">
                    <c:v>5 г/л</c:v>
                  </c:pt>
                  <c:pt idx="2">
                    <c:v>б/обл</c:v>
                  </c:pt>
                  <c:pt idx="3">
                    <c:v>5 г/л</c:v>
                  </c:pt>
                  <c:pt idx="4">
                    <c:v>б/обл</c:v>
                  </c:pt>
                  <c:pt idx="5">
                    <c:v>5 г/л</c:v>
                  </c:pt>
                  <c:pt idx="6">
                    <c:v>б/обл</c:v>
                  </c:pt>
                  <c:pt idx="7">
                    <c:v>5 г/л</c:v>
                  </c:pt>
                  <c:pt idx="8">
                    <c:v>б/обл</c:v>
                  </c:pt>
                  <c:pt idx="9">
                    <c:v>5 г/л</c:v>
                  </c:pt>
                  <c:pt idx="10">
                    <c:v>б/обл</c:v>
                  </c:pt>
                  <c:pt idx="11">
                    <c:v>5 г/л</c:v>
                  </c:pt>
                  <c:pt idx="12">
                    <c:v>б/обл</c:v>
                  </c:pt>
                  <c:pt idx="13">
                    <c:v>5 г/л</c:v>
                  </c:pt>
                  <c:pt idx="14">
                    <c:v>б/обл</c:v>
                  </c:pt>
                  <c:pt idx="15">
                    <c:v>5 г/л</c:v>
                  </c:pt>
                </c:lvl>
                <c:lvl>
                  <c:pt idx="0">
                    <c:v>1424</c:v>
                  </c:pt>
                  <c:pt idx="2">
                    <c:v>В-1469</c:v>
                  </c:pt>
                  <c:pt idx="4">
                    <c:v>В-1461</c:v>
                  </c:pt>
                  <c:pt idx="6">
                    <c:v>1441</c:v>
                  </c:pt>
                  <c:pt idx="8">
                    <c:v>В-1341</c:v>
                  </c:pt>
                  <c:pt idx="10">
                    <c:v>1370</c:v>
                  </c:pt>
                  <c:pt idx="12">
                    <c:v>1913</c:v>
                  </c:pt>
                  <c:pt idx="14">
                    <c:v>В96ц3пч</c:v>
                  </c:pt>
                </c:lvl>
              </c:multiLvlStrCache>
            </c:multiLvlStrRef>
          </c:cat>
          <c:val>
            <c:numRef>
              <c:f>МЦУ!$D$39:$D$54</c:f>
              <c:numCache>
                <c:formatCode>General</c:formatCode>
                <c:ptCount val="16"/>
                <c:pt idx="0">
                  <c:v>96.9</c:v>
                </c:pt>
                <c:pt idx="1">
                  <c:v>76.3</c:v>
                </c:pt>
                <c:pt idx="2">
                  <c:v>83.8</c:v>
                </c:pt>
                <c:pt idx="3">
                  <c:v>80.099999999999994</c:v>
                </c:pt>
                <c:pt idx="4">
                  <c:v>80.5</c:v>
                </c:pt>
                <c:pt idx="5">
                  <c:v>86.1</c:v>
                </c:pt>
                <c:pt idx="6">
                  <c:v>93.2</c:v>
                </c:pt>
                <c:pt idx="7">
                  <c:v>98.6</c:v>
                </c:pt>
                <c:pt idx="8">
                  <c:v>99.3</c:v>
                </c:pt>
                <c:pt idx="9">
                  <c:v>95.5</c:v>
                </c:pt>
                <c:pt idx="10">
                  <c:v>95.9</c:v>
                </c:pt>
                <c:pt idx="11">
                  <c:v>99.04</c:v>
                </c:pt>
                <c:pt idx="12">
                  <c:v>76.099999999999994</c:v>
                </c:pt>
                <c:pt idx="13">
                  <c:v>81</c:v>
                </c:pt>
                <c:pt idx="14">
                  <c:v>97.7</c:v>
                </c:pt>
                <c:pt idx="15">
                  <c:v>98.4</c:v>
                </c:pt>
              </c:numCache>
            </c:numRef>
          </c:val>
        </c:ser>
        <c:axId val="119468800"/>
        <c:axId val="119470336"/>
      </c:barChart>
      <c:catAx>
        <c:axId val="119468800"/>
        <c:scaling>
          <c:orientation val="minMax"/>
        </c:scaling>
        <c:axPos val="b"/>
        <c:tickLblPos val="nextTo"/>
        <c:crossAx val="119470336"/>
        <c:crosses val="autoZero"/>
        <c:auto val="1"/>
        <c:lblAlgn val="ctr"/>
        <c:lblOffset val="100"/>
      </c:catAx>
      <c:valAx>
        <c:axId val="119470336"/>
        <c:scaling>
          <c:orientation val="minMax"/>
          <c:max val="100"/>
        </c:scaling>
        <c:axPos val="l"/>
        <c:majorGridlines/>
        <c:title>
          <c:tx>
            <c:rich>
              <a:bodyPr rot="-5400000" vert="horz"/>
              <a:lstStyle/>
              <a:p>
                <a:pPr>
                  <a:defRPr/>
                </a:pPr>
                <a:r>
                  <a:rPr lang="ru-RU"/>
                  <a:t>потери МЦУ. %%</a:t>
                </a:r>
              </a:p>
            </c:rich>
          </c:tx>
        </c:title>
        <c:numFmt formatCode="General" sourceLinked="1"/>
        <c:tickLblPos val="nextTo"/>
        <c:crossAx val="119468800"/>
        <c:crosses val="autoZero"/>
        <c:crossBetween val="between"/>
      </c:valAx>
    </c:plotArea>
    <c:legend>
      <c:legendPos val="r"/>
      <c:layout>
        <c:manualLayout>
          <c:xMode val="edge"/>
          <c:yMode val="edge"/>
          <c:x val="0"/>
          <c:y val="0.81340176607478742"/>
          <c:w val="8.3520778652668493E-2"/>
          <c:h val="0.15707567804024497"/>
        </c:manualLayout>
      </c:layout>
    </c:legend>
    <c:plotVisOnly val="1"/>
    <c:dispBlanksAs val="gap"/>
  </c:chart>
  <c:spPr>
    <a:ln>
      <a:solidFill>
        <a:schemeClr val="bg1"/>
      </a:solidFill>
    </a:ln>
  </c:spPr>
  <c:txPr>
    <a:bodyPr/>
    <a:lstStyle/>
    <a:p>
      <a:pPr>
        <a:defRPr sz="800">
          <a:latin typeface="Times New Roman" panose="02020603050405020304" pitchFamily="18" charset="0"/>
          <a:cs typeface="Times New Roman" panose="02020603050405020304" pitchFamily="18" charset="0"/>
        </a:defRPr>
      </a:pPr>
      <a:endParaRPr lang="ru-RU"/>
    </a:p>
  </c:txPr>
  <c:externalData r:id="rId1"/>
</c:chartSpace>
</file>

<file path=word/drawings/_rels/drawing4.xml.rels><?xml version="1.0" encoding="UTF-8" standalone="yes"?>
<Relationships xmlns="http://schemas.openxmlformats.org/package/2006/relationships"><Relationship Id="rId1" Type="http://schemas.openxmlformats.org/officeDocument/2006/relationships/image" Target="../media/image2.png"/></Relationships>
</file>

<file path=word/drawings/_rels/drawing5.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0.5154</cdr:x>
      <cdr:y>0.29834</cdr:y>
    </cdr:from>
    <cdr:to>
      <cdr:x>0.51631</cdr:x>
      <cdr:y>0.87524</cdr:y>
    </cdr:to>
    <cdr:cxnSp macro="">
      <cdr:nvCxnSpPr>
        <cdr:cNvPr id="3" name="Прямая соединительная линия 2"/>
        <cdr:cNvCxnSpPr/>
      </cdr:nvCxnSpPr>
      <cdr:spPr>
        <a:xfrm xmlns:a="http://schemas.openxmlformats.org/drawingml/2006/main">
          <a:off x="2353456" y="824459"/>
          <a:ext cx="4173" cy="1594288"/>
        </a:xfrm>
        <a:prstGeom xmlns:a="http://schemas.openxmlformats.org/drawingml/2006/main" prst="line">
          <a:avLst/>
        </a:prstGeom>
        <a:ln xmlns:a="http://schemas.openxmlformats.org/drawingml/2006/main" w="190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0.01113</cdr:x>
      <cdr:y>0.805</cdr:y>
    </cdr:from>
    <cdr:to>
      <cdr:x>0.05237</cdr:x>
      <cdr:y>0.90043</cdr:y>
    </cdr:to>
    <cdr:sp macro="" textlink="">
      <cdr:nvSpPr>
        <cdr:cNvPr id="5" name="TextBox 1"/>
        <cdr:cNvSpPr txBox="1"/>
      </cdr:nvSpPr>
      <cdr:spPr>
        <a:xfrm xmlns:a="http://schemas.openxmlformats.org/drawingml/2006/main">
          <a:off x="50800" y="2224620"/>
          <a:ext cx="188314" cy="263747"/>
        </a:xfrm>
        <a:prstGeom xmlns:a="http://schemas.openxmlformats.org/drawingml/2006/main" prst="rect">
          <a:avLst/>
        </a:prstGeom>
      </cdr:spPr>
    </cdr:sp>
  </cdr:relSizeAnchor>
  <cdr:relSizeAnchor xmlns:cdr="http://schemas.openxmlformats.org/drawingml/2006/chartDrawing">
    <cdr:from>
      <cdr:x>0.01113</cdr:x>
      <cdr:y>0.69922</cdr:y>
    </cdr:from>
    <cdr:to>
      <cdr:x>0.05237</cdr:x>
      <cdr:y>0.7609</cdr:y>
    </cdr:to>
    <cdr:sp macro="" textlink="">
      <cdr:nvSpPr>
        <cdr:cNvPr id="6" name="TextBox 1"/>
        <cdr:cNvSpPr txBox="1"/>
      </cdr:nvSpPr>
      <cdr:spPr>
        <a:xfrm xmlns:a="http://schemas.openxmlformats.org/drawingml/2006/main">
          <a:off x="50800" y="1932312"/>
          <a:ext cx="188314" cy="170446"/>
        </a:xfrm>
        <a:prstGeom xmlns:a="http://schemas.openxmlformats.org/drawingml/2006/main" prst="rect">
          <a:avLst/>
        </a:prstGeom>
      </cdr:spPr>
    </cdr:sp>
  </cdr:relSizeAnchor>
</c:userShapes>
</file>

<file path=word/drawings/drawing2.xml><?xml version="1.0" encoding="utf-8"?>
<c:userShapes xmlns:c="http://schemas.openxmlformats.org/drawingml/2006/chart">
  <cdr:relSizeAnchor xmlns:cdr="http://schemas.openxmlformats.org/drawingml/2006/chartDrawing">
    <cdr:from>
      <cdr:x>0.28563</cdr:x>
      <cdr:y>0.03523</cdr:y>
    </cdr:from>
    <cdr:to>
      <cdr:x>0.28563</cdr:x>
      <cdr:y>0.87776</cdr:y>
    </cdr:to>
    <cdr:cxnSp macro="">
      <cdr:nvCxnSpPr>
        <cdr:cNvPr id="2" name="Прямая соединительная линия 1"/>
        <cdr:cNvCxnSpPr/>
      </cdr:nvCxnSpPr>
      <cdr:spPr>
        <a:xfrm xmlns:a="http://schemas.openxmlformats.org/drawingml/2006/main">
          <a:off x="1291417" y="99362"/>
          <a:ext cx="0" cy="2376264"/>
        </a:xfrm>
        <a:prstGeom xmlns:a="http://schemas.openxmlformats.org/drawingml/2006/main" prst="line">
          <a:avLst/>
        </a:prstGeom>
        <a:ln xmlns:a="http://schemas.openxmlformats.org/drawingml/2006/main" w="190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0.01176</cdr:x>
      <cdr:y>0.74032</cdr:y>
    </cdr:from>
    <cdr:to>
      <cdr:x>0.06335</cdr:x>
      <cdr:y>0.81522</cdr:y>
    </cdr:to>
    <cdr:sp macro="" textlink="">
      <cdr:nvSpPr>
        <cdr:cNvPr id="2" name="TextBox 1"/>
        <cdr:cNvSpPr txBox="1"/>
      </cdr:nvSpPr>
      <cdr:spPr>
        <a:xfrm xmlns:a="http://schemas.openxmlformats.org/drawingml/2006/main">
          <a:off x="50800" y="2011108"/>
          <a:ext cx="222967" cy="203449"/>
        </a:xfrm>
        <a:prstGeom xmlns:a="http://schemas.openxmlformats.org/drawingml/2006/main" prst="rect">
          <a:avLst/>
        </a:prstGeom>
      </cdr:spPr>
    </cdr:sp>
  </cdr:relSizeAnchor>
</c:userShapes>
</file>

<file path=word/drawings/drawing4.xml><?xml version="1.0" encoding="utf-8"?>
<c:userShapes xmlns:c="http://schemas.openxmlformats.org/drawingml/2006/chart">
  <cdr:relSizeAnchor xmlns:cdr="http://schemas.openxmlformats.org/drawingml/2006/chartDrawing">
    <cdr:from>
      <cdr:x>0.01831</cdr:x>
      <cdr:y>0.83302</cdr:y>
    </cdr:from>
    <cdr:to>
      <cdr:x>0.07831</cdr:x>
      <cdr:y>0.9597</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65314" y="2012724"/>
          <a:ext cx="214064" cy="306075"/>
        </a:xfrm>
        <a:prstGeom xmlns:a="http://schemas.openxmlformats.org/drawingml/2006/main" prst="rect">
          <a:avLst/>
        </a:prstGeom>
      </cdr:spPr>
    </cdr:pic>
  </cdr:relSizeAnchor>
</c:userShapes>
</file>

<file path=word/drawings/drawing5.xml><?xml version="1.0" encoding="utf-8"?>
<c:userShapes xmlns:c="http://schemas.openxmlformats.org/drawingml/2006/chart">
  <cdr:relSizeAnchor xmlns:cdr="http://schemas.openxmlformats.org/drawingml/2006/chartDrawing">
    <cdr:from>
      <cdr:x>0.01111</cdr:x>
      <cdr:y>0.84654</cdr:y>
    </cdr:from>
    <cdr:to>
      <cdr:x>0.07679</cdr:x>
      <cdr:y>0.93789</cdr:y>
    </cdr:to>
    <cdr:sp macro="" textlink="">
      <cdr:nvSpPr>
        <cdr:cNvPr id="2" name="TextBox 1"/>
        <cdr:cNvSpPr txBox="1"/>
      </cdr:nvSpPr>
      <cdr:spPr>
        <a:xfrm xmlns:a="http://schemas.openxmlformats.org/drawingml/2006/main">
          <a:off x="50800" y="2225465"/>
          <a:ext cx="300265" cy="240150"/>
        </a:xfrm>
        <a:prstGeom xmlns:a="http://schemas.openxmlformats.org/drawingml/2006/main" prst="rect">
          <a:avLst/>
        </a:prstGeom>
      </cdr:spPr>
    </cdr:sp>
  </cdr:relSizeAnchor>
  <cdr:relSizeAnchor xmlns:cdr="http://schemas.openxmlformats.org/drawingml/2006/chartDrawing">
    <cdr:from>
      <cdr:x>0.01071</cdr:x>
      <cdr:y>0.86781</cdr:y>
    </cdr:from>
    <cdr:to>
      <cdr:x>0.07472</cdr:x>
      <cdr:y>1</cdr:y>
    </cdr:to>
    <cdr:pic>
      <cdr:nvPicPr>
        <cdr:cNvPr id="3"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48985" y="2281398"/>
          <a:ext cx="292633" cy="347502"/>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19</Pages>
  <Words>3424</Words>
  <Characters>19519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 че ты семечки унес???</Company>
  <LinksUpToDate>false</LinksUpToDate>
  <CharactersWithSpaces>22898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Машенька</dc:creator>
  <cp:keywords/>
  <dc:description/>
  <cp:lastModifiedBy>Пользователь Windows</cp:lastModifiedBy>
  <cp:revision>203</cp:revision>
  <dcterms:created xsi:type="dcterms:W3CDTF">2015-05-07T11:44:00Z</dcterms:created>
  <dcterms:modified xsi:type="dcterms:W3CDTF">2015-10-31T09:49:00Z</dcterms:modified>
</cp:coreProperties>
</file>